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78" w:rsidRPr="00340527" w:rsidRDefault="00F54F78" w:rsidP="00D91ABC">
      <w:pPr>
        <w:pStyle w:val="CreateL1"/>
      </w:pPr>
    </w:p>
    <w:p w:rsidR="00F54F78" w:rsidRPr="00340527" w:rsidRDefault="00F54F78" w:rsidP="00D91ABC">
      <w:pPr>
        <w:pStyle w:val="CreateL1"/>
      </w:pPr>
    </w:p>
    <w:p w:rsidR="00F54F78" w:rsidRPr="00340527" w:rsidRDefault="00F54F78" w:rsidP="00D91ABC">
      <w:pPr>
        <w:pStyle w:val="CreateL1"/>
      </w:pPr>
    </w:p>
    <w:tbl>
      <w:tblPr>
        <w:tblW w:w="7513" w:type="dxa"/>
        <w:tblInd w:w="8" w:type="dxa"/>
        <w:tblLayout w:type="fixed"/>
        <w:tblCellMar>
          <w:left w:w="0" w:type="dxa"/>
          <w:right w:w="70" w:type="dxa"/>
        </w:tblCellMar>
        <w:tblLook w:val="01E0" w:firstRow="1" w:lastRow="1" w:firstColumn="1" w:lastColumn="1" w:noHBand="0" w:noVBand="0"/>
      </w:tblPr>
      <w:tblGrid>
        <w:gridCol w:w="1560"/>
        <w:gridCol w:w="5953"/>
      </w:tblGrid>
      <w:tr w:rsidR="00F54F78" w:rsidRPr="00340527">
        <w:trPr>
          <w:trHeight w:val="1361"/>
        </w:trPr>
        <w:tc>
          <w:tcPr>
            <w:tcW w:w="1560" w:type="dxa"/>
          </w:tcPr>
          <w:p w:rsidR="006D667C" w:rsidRDefault="00D91ABC" w:rsidP="00D91ABC">
            <w:pPr>
              <w:pStyle w:val="CreateL1"/>
            </w:pPr>
            <w:r>
              <w:t>Opgesteld door</w:t>
            </w:r>
          </w:p>
          <w:p w:rsidR="00D91ABC" w:rsidRPr="00147239" w:rsidRDefault="00D91ABC" w:rsidP="00D91ABC">
            <w:pPr>
              <w:pStyle w:val="CreateL1"/>
            </w:pPr>
            <w:r>
              <w:t>In opdracht van</w:t>
            </w:r>
          </w:p>
          <w:p w:rsidR="00F54F78" w:rsidRPr="00147239" w:rsidRDefault="00D91ABC" w:rsidP="00D91ABC">
            <w:pPr>
              <w:pStyle w:val="CreateL1"/>
            </w:pPr>
            <w:r>
              <w:t>Betreft</w:t>
            </w:r>
          </w:p>
          <w:p w:rsidR="00F54F78" w:rsidRPr="00340527" w:rsidRDefault="00D91ABC" w:rsidP="00D91ABC">
            <w:pPr>
              <w:pStyle w:val="CreateL1"/>
            </w:pPr>
            <w:r>
              <w:t>D</w:t>
            </w:r>
            <w:r w:rsidR="00F54F78" w:rsidRPr="00147239">
              <w:t>atu</w:t>
            </w:r>
            <w:r w:rsidR="00147239">
              <w:t>m</w:t>
            </w:r>
          </w:p>
          <w:p w:rsidR="00F54F78" w:rsidRDefault="00F54F78" w:rsidP="00D91ABC">
            <w:pPr>
              <w:pStyle w:val="CreateL1"/>
            </w:pPr>
          </w:p>
          <w:p w:rsidR="00D91ABC" w:rsidRDefault="00D91ABC" w:rsidP="00D91ABC">
            <w:pPr>
              <w:pStyle w:val="CreateL1"/>
            </w:pPr>
          </w:p>
          <w:p w:rsidR="00D91ABC" w:rsidRPr="00D91ABC" w:rsidRDefault="00D91ABC" w:rsidP="00D91ABC">
            <w:pPr>
              <w:pStyle w:val="CreateL1"/>
            </w:pPr>
            <w:r>
              <w:t>Informatie</w:t>
            </w:r>
          </w:p>
        </w:tc>
        <w:tc>
          <w:tcPr>
            <w:tcW w:w="5953" w:type="dxa"/>
          </w:tcPr>
          <w:p w:rsidR="00D91ABC" w:rsidRDefault="00D91ABC" w:rsidP="00D91ABC">
            <w:pPr>
              <w:pStyle w:val="CreateL1"/>
            </w:pPr>
            <w:r w:rsidRPr="00340527">
              <w:t>Olivier Oosterbaan</w:t>
            </w:r>
            <w:r>
              <w:t xml:space="preserve">, </w:t>
            </w:r>
            <w:proofErr w:type="spellStart"/>
            <w:r>
              <w:t>Create</w:t>
            </w:r>
            <w:proofErr w:type="spellEnd"/>
            <w:r>
              <w:t xml:space="preserve"> </w:t>
            </w:r>
            <w:proofErr w:type="spellStart"/>
            <w:r>
              <w:t>Law</w:t>
            </w:r>
            <w:proofErr w:type="spellEnd"/>
          </w:p>
          <w:p w:rsidR="00D91ABC" w:rsidRPr="00340527" w:rsidRDefault="00D91ABC" w:rsidP="00D91ABC">
            <w:pPr>
              <w:pStyle w:val="CreateL1"/>
            </w:pPr>
            <w:r>
              <w:t>Dutch Game Garden</w:t>
            </w:r>
          </w:p>
          <w:p w:rsidR="00F54F78" w:rsidRPr="006D667C" w:rsidRDefault="006D667C" w:rsidP="00D91ABC">
            <w:pPr>
              <w:pStyle w:val="CreateL1"/>
            </w:pPr>
            <w:r w:rsidRPr="006D667C">
              <w:t>Addendum VOF Akte</w:t>
            </w:r>
          </w:p>
          <w:p w:rsidR="007065D9" w:rsidRDefault="002A7952" w:rsidP="00D91ABC">
            <w:pPr>
              <w:pStyle w:val="CreateL1"/>
            </w:pPr>
            <w:r>
              <w:t>30</w:t>
            </w:r>
            <w:r w:rsidR="006D667C">
              <w:t xml:space="preserve"> augustus 2012</w:t>
            </w:r>
          </w:p>
          <w:p w:rsidR="00D86413" w:rsidRDefault="00D86413" w:rsidP="00D91ABC">
            <w:pPr>
              <w:pStyle w:val="CreateL1"/>
            </w:pPr>
            <w:r>
              <w:t>19 september 2012 update</w:t>
            </w:r>
          </w:p>
          <w:p w:rsidR="00143C9E" w:rsidRDefault="00143C9E" w:rsidP="00D91ABC">
            <w:pPr>
              <w:pStyle w:val="CreateL1"/>
            </w:pPr>
            <w:r>
              <w:t>27 september 2012 update</w:t>
            </w:r>
          </w:p>
          <w:p w:rsidR="00D91ABC" w:rsidRDefault="00D91ABC" w:rsidP="00D91ABC">
            <w:pPr>
              <w:pStyle w:val="CreateL1"/>
            </w:pPr>
            <w:r w:rsidRPr="00D91ABC">
              <w:t>Olivier.oosterbaan@createlaw.nl</w:t>
            </w:r>
          </w:p>
          <w:p w:rsidR="00D91ABC" w:rsidRDefault="00D91ABC" w:rsidP="00D91ABC">
            <w:pPr>
              <w:pStyle w:val="CreateL1"/>
            </w:pPr>
            <w:r>
              <w:t>info@dutchgamegarden.nl</w:t>
            </w:r>
          </w:p>
          <w:p w:rsidR="00D91ABC" w:rsidRPr="006D667C" w:rsidRDefault="00D91ABC" w:rsidP="00D91ABC">
            <w:pPr>
              <w:pStyle w:val="CreateL1"/>
            </w:pPr>
          </w:p>
        </w:tc>
        <w:bookmarkStart w:id="0" w:name="_GoBack"/>
        <w:bookmarkEnd w:id="0"/>
      </w:tr>
    </w:tbl>
    <w:p w:rsidR="00F54F78" w:rsidRPr="00340527" w:rsidRDefault="00F54F78" w:rsidP="00D91ABC">
      <w:pPr>
        <w:pStyle w:val="CreateL1"/>
      </w:pPr>
    </w:p>
    <w:p w:rsidR="00F54F78" w:rsidRPr="00340527" w:rsidRDefault="00F54F78" w:rsidP="00D91ABC">
      <w:pPr>
        <w:pStyle w:val="CreateL1"/>
      </w:pPr>
    </w:p>
    <w:p w:rsidR="00267C22" w:rsidRDefault="00267C22" w:rsidP="00D91ABC">
      <w:pPr>
        <w:pStyle w:val="CreateL1"/>
      </w:pPr>
      <w:r>
        <w:t>===BEGIN===</w:t>
      </w:r>
    </w:p>
    <w:p w:rsidR="004F3AAE" w:rsidRDefault="004F3AAE" w:rsidP="00D91ABC">
      <w:pPr>
        <w:pStyle w:val="CreateL1"/>
      </w:pPr>
    </w:p>
    <w:p w:rsidR="004F3AAE" w:rsidRPr="004F3AAE" w:rsidRDefault="004F3AAE" w:rsidP="00D91ABC">
      <w:pPr>
        <w:pStyle w:val="CreateL1"/>
      </w:pPr>
      <w:r w:rsidRPr="0066460E">
        <w:t xml:space="preserve">Aanvullende </w:t>
      </w:r>
      <w:r w:rsidR="00CD1DF4" w:rsidRPr="0066460E">
        <w:t xml:space="preserve">clausules voor games-bedrijven op het </w:t>
      </w:r>
      <w:r w:rsidR="00A04E8A" w:rsidRPr="0066460E">
        <w:t xml:space="preserve">KvK </w:t>
      </w:r>
      <w:r w:rsidRPr="0066460E">
        <w:t xml:space="preserve">VOF </w:t>
      </w:r>
      <w:r w:rsidR="00CD1DF4" w:rsidRPr="0066460E">
        <w:t>standaardcontract</w:t>
      </w:r>
    </w:p>
    <w:p w:rsidR="004F3AAE" w:rsidRDefault="004F3AAE" w:rsidP="00D91ABC">
      <w:pPr>
        <w:pStyle w:val="CreateL1"/>
      </w:pPr>
    </w:p>
    <w:p w:rsidR="00591F62" w:rsidRDefault="00591F62" w:rsidP="00D91ABC">
      <w:pPr>
        <w:pStyle w:val="CreateL1"/>
      </w:pPr>
      <w:r>
        <w:t xml:space="preserve">Veel games-bedrijven kiezen voor de vorm van een vennootschap onder firma (VOF) om hun bedrijf op te zetten. Daarbij maken veel games-bedrijven gebruik van </w:t>
      </w:r>
      <w:r w:rsidR="009539A9">
        <w:t xml:space="preserve">het </w:t>
      </w:r>
      <w:r>
        <w:t xml:space="preserve">VOF </w:t>
      </w:r>
      <w:r w:rsidR="009539A9">
        <w:t xml:space="preserve">standaardcontract dat </w:t>
      </w:r>
      <w:r>
        <w:t xml:space="preserve">de Kamer van Koophandel (KvK) ter beschikking stelt. </w:t>
      </w:r>
    </w:p>
    <w:p w:rsidR="004307E0" w:rsidRDefault="004307E0" w:rsidP="00D91ABC">
      <w:pPr>
        <w:pStyle w:val="CreateL1"/>
      </w:pPr>
    </w:p>
    <w:p w:rsidR="00151D56" w:rsidRDefault="009A1D4F" w:rsidP="00D91ABC">
      <w:pPr>
        <w:pStyle w:val="CreateL1"/>
      </w:pPr>
      <w:r>
        <w:t xml:space="preserve">In </w:t>
      </w:r>
      <w:r w:rsidR="009539A9">
        <w:t>de praktijk blijkt dat dit contract</w:t>
      </w:r>
      <w:r w:rsidR="004307E0">
        <w:t xml:space="preserve"> </w:t>
      </w:r>
      <w:r>
        <w:t>op een aantal punten niet voldoe</w:t>
      </w:r>
      <w:r w:rsidR="00527E82">
        <w:t>t</w:t>
      </w:r>
      <w:r>
        <w:t xml:space="preserve">. Vooral in het geval van </w:t>
      </w:r>
      <w:bookmarkStart w:id="1" w:name="OLE_LINK1"/>
      <w:r>
        <w:t xml:space="preserve">uittreding of ontbinden van de VOF </w:t>
      </w:r>
      <w:bookmarkEnd w:id="1"/>
      <w:r>
        <w:t>bied</w:t>
      </w:r>
      <w:r w:rsidR="00DA5CED">
        <w:t xml:space="preserve">t </w:t>
      </w:r>
      <w:r w:rsidR="00F8707B">
        <w:t xml:space="preserve">het </w:t>
      </w:r>
      <w:r w:rsidR="004307E0">
        <w:t xml:space="preserve">KvK </w:t>
      </w:r>
      <w:r w:rsidR="00F8707B">
        <w:t>standaardcontract</w:t>
      </w:r>
      <w:r w:rsidR="004307E0">
        <w:t xml:space="preserve"> </w:t>
      </w:r>
      <w:r>
        <w:t>onvoldoende houvast</w:t>
      </w:r>
      <w:r w:rsidR="00FF2815">
        <w:t xml:space="preserve"> of onvoldoende flexibiliteit</w:t>
      </w:r>
      <w:r w:rsidR="00DA6D34">
        <w:t xml:space="preserve"> om </w:t>
      </w:r>
      <w:r w:rsidR="008106C6">
        <w:t xml:space="preserve">snel </w:t>
      </w:r>
      <w:r w:rsidR="00DA6D34">
        <w:t xml:space="preserve">een oplossing te bereiken </w:t>
      </w:r>
      <w:r w:rsidR="00760932">
        <w:t>die recht doet aan de belangen van de vennoten én de onderneming</w:t>
      </w:r>
      <w:r>
        <w:t>.</w:t>
      </w:r>
      <w:r w:rsidR="003B6053">
        <w:t xml:space="preserve"> </w:t>
      </w:r>
    </w:p>
    <w:p w:rsidR="00151D56" w:rsidRDefault="00151D56" w:rsidP="00D91ABC">
      <w:pPr>
        <w:pStyle w:val="CreateL1"/>
      </w:pPr>
    </w:p>
    <w:p w:rsidR="00B432B9" w:rsidRDefault="003B6053" w:rsidP="00D91ABC">
      <w:pPr>
        <w:pStyle w:val="CreateL1"/>
      </w:pPr>
      <w:r>
        <w:t xml:space="preserve">Dutch Game Garden (DGG) heeft daarom besloten om samen met Olivier Oosterbaan, advocaat bij </w:t>
      </w:r>
      <w:proofErr w:type="spellStart"/>
      <w:r>
        <w:t>Create</w:t>
      </w:r>
      <w:proofErr w:type="spellEnd"/>
      <w:r>
        <w:t xml:space="preserve"> Law, een aantal aanvullende voorwaarden op te stellen</w:t>
      </w:r>
      <w:r w:rsidR="00B9726F">
        <w:t xml:space="preserve"> en deze ter beschikking te stellen van de DGG ondernemingen</w:t>
      </w:r>
      <w:r>
        <w:t xml:space="preserve">. </w:t>
      </w:r>
    </w:p>
    <w:p w:rsidR="00B432B9" w:rsidRDefault="00B432B9" w:rsidP="00D91ABC">
      <w:pPr>
        <w:pStyle w:val="CreateL1"/>
      </w:pPr>
    </w:p>
    <w:p w:rsidR="007A606A" w:rsidRDefault="003B6053" w:rsidP="00D91ABC">
      <w:pPr>
        <w:pStyle w:val="CreateL1"/>
      </w:pPr>
      <w:r>
        <w:t xml:space="preserve">De </w:t>
      </w:r>
      <w:r w:rsidR="005E0A51">
        <w:t xml:space="preserve">DGG </w:t>
      </w:r>
      <w:r>
        <w:t>ondernemers die een games-bedrijf in de vorm van een VOF beginnen</w:t>
      </w:r>
      <w:r w:rsidR="00AC50AA">
        <w:t>,</w:t>
      </w:r>
      <w:r>
        <w:t xml:space="preserve"> kunnen ervoor kiezen deze aanvullende voorwaarden </w:t>
      </w:r>
      <w:r w:rsidR="00CD1DF4">
        <w:t>in hun VOF contract op te nemen</w:t>
      </w:r>
      <w:r>
        <w:t>.</w:t>
      </w:r>
      <w:r w:rsidR="007A606A">
        <w:t xml:space="preserve"> Ook al bestaande games-bedrijven kunnen er voor kiezen om de aanvullende voorwaarden in de vorm van een addendum in hun VOF contract op te nemen. </w:t>
      </w:r>
      <w:r>
        <w:t xml:space="preserve"> </w:t>
      </w:r>
    </w:p>
    <w:p w:rsidR="00B432B9" w:rsidRDefault="00B432B9" w:rsidP="00D91ABC">
      <w:pPr>
        <w:pStyle w:val="CreateL1"/>
      </w:pPr>
    </w:p>
    <w:p w:rsidR="00B71FB3" w:rsidRDefault="00B432B9" w:rsidP="00D91ABC">
      <w:pPr>
        <w:pStyle w:val="CreateL1"/>
      </w:pPr>
      <w:r w:rsidRPr="00B432B9">
        <w:t>De aanvullende voorwaarden gaan ervan uit dat het modelcontract van de KvK is gebr</w:t>
      </w:r>
      <w:r>
        <w:t>uikt</w:t>
      </w:r>
      <w:r w:rsidR="00CD58FD">
        <w:t xml:space="preserve"> of gevolgd</w:t>
      </w:r>
      <w:r>
        <w:t xml:space="preserve">, </w:t>
      </w:r>
      <w:r w:rsidR="00300262">
        <w:t xml:space="preserve">en sluit aan bij de terminologie </w:t>
      </w:r>
      <w:r w:rsidR="00C857B0">
        <w:t xml:space="preserve">en manier van nummeren </w:t>
      </w:r>
      <w:r w:rsidR="00300262">
        <w:t>hiervan. Z</w:t>
      </w:r>
      <w:r>
        <w:t xml:space="preserve">o nodig </w:t>
      </w:r>
      <w:r w:rsidR="00041070">
        <w:t xml:space="preserve">kunnen de voorwaarden </w:t>
      </w:r>
      <w:r>
        <w:t xml:space="preserve">ook als aanvulling op een ander </w:t>
      </w:r>
      <w:r w:rsidR="00CD58FD">
        <w:t xml:space="preserve">VOF </w:t>
      </w:r>
      <w:r>
        <w:t xml:space="preserve">contract gebruikt worden. </w:t>
      </w:r>
      <w:r w:rsidR="009A1D4F">
        <w:t xml:space="preserve">Bedenk </w:t>
      </w:r>
      <w:r>
        <w:t xml:space="preserve">in alle gevallen </w:t>
      </w:r>
      <w:r w:rsidR="009A1D4F">
        <w:t xml:space="preserve">of het toepassen van deze voorwaarden voor </w:t>
      </w:r>
      <w:r>
        <w:t xml:space="preserve">jullie games-bedrijf </w:t>
      </w:r>
      <w:r w:rsidR="00844608">
        <w:t>geschikt is</w:t>
      </w:r>
      <w:r w:rsidR="000F423D">
        <w:t xml:space="preserve">. De </w:t>
      </w:r>
      <w:r w:rsidR="00844608">
        <w:t>artikelen zijn in algemene bewoordingen opgesteld en niet per se geschikt voor jullie individuele situatie.</w:t>
      </w:r>
      <w:r w:rsidR="009D5B75">
        <w:t xml:space="preserve"> Of, zoals de toelichting bij het KvK standaardcontract het ook wel stelt, zijn de aanvullende clausules: “</w:t>
      </w:r>
      <w:r w:rsidR="009D5B75" w:rsidRPr="009D5B75">
        <w:t>nadrukkelijk bedoeld als voorbeeld en zeer zeker niet als een invuloefening</w:t>
      </w:r>
      <w:r w:rsidR="009D5B75">
        <w:t>”</w:t>
      </w:r>
      <w:r w:rsidR="009D5B75" w:rsidRPr="009D5B75">
        <w:t>.</w:t>
      </w:r>
    </w:p>
    <w:p w:rsidR="008106C6" w:rsidRDefault="008106C6" w:rsidP="00D91ABC">
      <w:pPr>
        <w:pStyle w:val="CreateL1"/>
      </w:pPr>
    </w:p>
    <w:p w:rsidR="00B73DF3" w:rsidRPr="00147239" w:rsidRDefault="005745FC" w:rsidP="00D91ABC">
      <w:pPr>
        <w:pStyle w:val="CreateL1"/>
      </w:pPr>
      <w:r w:rsidRPr="00147239">
        <w:t xml:space="preserve">AANVULLING OP VOF CONTRACT VAN </w:t>
      </w:r>
      <w:r w:rsidR="008106C6" w:rsidRPr="00147239">
        <w:t>…</w:t>
      </w:r>
      <w:r w:rsidR="00B73DF3" w:rsidRPr="00147239">
        <w:rPr>
          <w:rStyle w:val="Eindnootmarkering"/>
          <w:b/>
        </w:rPr>
        <w:endnoteReference w:id="1"/>
      </w:r>
    </w:p>
    <w:p w:rsidR="00300262" w:rsidRDefault="00300262" w:rsidP="00D91ABC">
      <w:pPr>
        <w:pStyle w:val="CreateL1"/>
      </w:pPr>
    </w:p>
    <w:p w:rsidR="00300262" w:rsidRPr="00300262" w:rsidRDefault="00300262" w:rsidP="00D91ABC">
      <w:pPr>
        <w:pStyle w:val="CreateL1"/>
      </w:pPr>
      <w:r w:rsidRPr="00147239">
        <w:t>PARTIJEN</w:t>
      </w:r>
      <w:r w:rsidRPr="00300262">
        <w:t>:</w:t>
      </w:r>
    </w:p>
    <w:p w:rsidR="00300262" w:rsidRDefault="00300262" w:rsidP="00D91ABC">
      <w:pPr>
        <w:pStyle w:val="CreateL1"/>
      </w:pPr>
    </w:p>
    <w:p w:rsidR="00300262" w:rsidRDefault="00300262" w:rsidP="00D91ABC">
      <w:pPr>
        <w:pStyle w:val="CreateL1"/>
      </w:pPr>
      <w:r>
        <w:lastRenderedPageBreak/>
        <w:t>..., wonende te ..., geboren op ..., (evt. gehuwd met ...), hierna te noemen vennoot sub 1, (</w:t>
      </w:r>
      <w:r w:rsidRPr="00300262">
        <w:t>Evt</w:t>
      </w:r>
      <w:r>
        <w:t xml:space="preserve">.: De rechtspersoon, </w:t>
      </w:r>
      <w:proofErr w:type="spellStart"/>
      <w:r>
        <w:t>v.o.f.</w:t>
      </w:r>
      <w:proofErr w:type="spellEnd"/>
      <w:r>
        <w:t xml:space="preserve">, C.V., B.V.) ... gevestigd te ..........., ingeschreven in het handelsregister onder nummer ... en ten deze rechtsgeldig vertegenwoordigd door ...) </w:t>
      </w:r>
    </w:p>
    <w:p w:rsidR="00300262" w:rsidRDefault="00300262" w:rsidP="00D91ABC">
      <w:pPr>
        <w:pStyle w:val="CreateL1"/>
      </w:pPr>
    </w:p>
    <w:p w:rsidR="00300262" w:rsidRDefault="00300262" w:rsidP="00D91ABC">
      <w:pPr>
        <w:pStyle w:val="CreateL1"/>
      </w:pPr>
      <w:r>
        <w:t>en</w:t>
      </w:r>
    </w:p>
    <w:p w:rsidR="00300262" w:rsidRDefault="00300262" w:rsidP="00D91ABC">
      <w:pPr>
        <w:pStyle w:val="CreateL1"/>
      </w:pPr>
    </w:p>
    <w:p w:rsidR="00300262" w:rsidRDefault="00300262" w:rsidP="00D91ABC">
      <w:pPr>
        <w:pStyle w:val="CreateL1"/>
      </w:pPr>
      <w:r>
        <w:t xml:space="preserve">...,  wonende te ..., geboren op ..., (evt.: gehuwd met ...), hierna te noemen vennoot </w:t>
      </w:r>
    </w:p>
    <w:p w:rsidR="00300262" w:rsidRDefault="00300262" w:rsidP="00D91ABC">
      <w:pPr>
        <w:pStyle w:val="CreateL1"/>
      </w:pPr>
      <w:r>
        <w:t>sub 2</w:t>
      </w:r>
    </w:p>
    <w:p w:rsidR="00300262" w:rsidRDefault="00300262" w:rsidP="00D91ABC">
      <w:pPr>
        <w:pStyle w:val="CreateL1"/>
      </w:pPr>
    </w:p>
    <w:p w:rsidR="00300262" w:rsidRDefault="00300262" w:rsidP="00D91ABC">
      <w:pPr>
        <w:pStyle w:val="CreateL1"/>
      </w:pPr>
      <w:r w:rsidRPr="006676A3">
        <w:t>eventueel vennoot sub 3 etc</w:t>
      </w:r>
      <w:r>
        <w:t>.</w:t>
      </w:r>
    </w:p>
    <w:p w:rsidR="00300262" w:rsidRDefault="00300262" w:rsidP="00D91ABC">
      <w:pPr>
        <w:pStyle w:val="CreateL1"/>
      </w:pPr>
    </w:p>
    <w:p w:rsidR="00300262" w:rsidRDefault="00300262" w:rsidP="00D91ABC">
      <w:pPr>
        <w:pStyle w:val="CreateL1"/>
      </w:pPr>
      <w:r>
        <w:t xml:space="preserve">gezamenlijk verder te noemen: </w:t>
      </w:r>
      <w:r w:rsidR="006676A3">
        <w:t>“de vennoten”</w:t>
      </w:r>
      <w:r>
        <w:t>,</w:t>
      </w:r>
    </w:p>
    <w:p w:rsidR="00300262" w:rsidRDefault="00300262" w:rsidP="00D91ABC">
      <w:pPr>
        <w:pStyle w:val="CreateL1"/>
      </w:pPr>
    </w:p>
    <w:p w:rsidR="00300262" w:rsidRDefault="00300262" w:rsidP="00D91ABC">
      <w:pPr>
        <w:pStyle w:val="CreateL1"/>
      </w:pPr>
    </w:p>
    <w:p w:rsidR="00300262" w:rsidRDefault="00300262" w:rsidP="00D91ABC">
      <w:pPr>
        <w:pStyle w:val="CreateL1"/>
      </w:pPr>
      <w:r w:rsidRPr="00147239">
        <w:t>IN AANMERKING NEMENDE</w:t>
      </w:r>
      <w:r>
        <w:t xml:space="preserve">: </w:t>
      </w:r>
    </w:p>
    <w:p w:rsidR="00300262" w:rsidRDefault="00300262" w:rsidP="00D91ABC">
      <w:pPr>
        <w:pStyle w:val="CreateL1"/>
      </w:pPr>
    </w:p>
    <w:p w:rsidR="00300262" w:rsidRDefault="00300262" w:rsidP="00D91ABC">
      <w:pPr>
        <w:pStyle w:val="CreateL1"/>
      </w:pPr>
      <w:r>
        <w:t xml:space="preserve">dat zij met </w:t>
      </w:r>
      <w:r w:rsidR="006E2313">
        <w:t xml:space="preserve">elkaar </w:t>
      </w:r>
      <w:r>
        <w:t xml:space="preserve">een vennootschap onder firma zijn aangegaan </w:t>
      </w:r>
      <w:r w:rsidR="006E2313">
        <w:t>en in verband hiermee een contract vennootschap onder firma hebben gesloten</w:t>
      </w:r>
      <w:r w:rsidR="00C32706">
        <w:t xml:space="preserve"> of van plan zijn te sluiten</w:t>
      </w:r>
      <w:r w:rsidR="00F91D28">
        <w:t xml:space="preserve"> (hierna, het “contract)”</w:t>
      </w:r>
      <w:r w:rsidR="006E2313">
        <w:t>, op welk contract zij</w:t>
      </w:r>
      <w:r w:rsidR="00B85052">
        <w:t xml:space="preserve"> </w:t>
      </w:r>
      <w:r w:rsidR="006E2313">
        <w:t xml:space="preserve">een aantal aanvullende voorwaarden overeen willen komen teneinde een aantal zaken ten aanzien van </w:t>
      </w:r>
      <w:r w:rsidR="000625CB">
        <w:t xml:space="preserve">het einde van de vennootschap en de verdeling </w:t>
      </w:r>
      <w:r w:rsidR="00CE3EC9">
        <w:t xml:space="preserve">en het gebruik </w:t>
      </w:r>
      <w:r w:rsidR="000625CB">
        <w:t xml:space="preserve">van het </w:t>
      </w:r>
      <w:r w:rsidR="006C3751">
        <w:t xml:space="preserve">in het kader van de activiteiten van de vennootschap </w:t>
      </w:r>
      <w:r w:rsidR="000625CB">
        <w:t xml:space="preserve">gezamenlijk </w:t>
      </w:r>
      <w:r w:rsidR="006C3751">
        <w:t xml:space="preserve">te genereren </w:t>
      </w:r>
      <w:r w:rsidR="00586E27">
        <w:t>IP</w:t>
      </w:r>
      <w:r w:rsidR="00D8579B">
        <w:t xml:space="preserve"> (waaronder auteursrechten) </w:t>
      </w:r>
      <w:r w:rsidR="00586E27">
        <w:t>over</w:t>
      </w:r>
      <w:r w:rsidR="000625CB">
        <w:t>een te komen</w:t>
      </w:r>
      <w:r>
        <w:t>;</w:t>
      </w:r>
    </w:p>
    <w:p w:rsidR="00300262" w:rsidRDefault="00300262" w:rsidP="00D91ABC">
      <w:pPr>
        <w:pStyle w:val="CreateL1"/>
      </w:pPr>
    </w:p>
    <w:p w:rsidR="00300262" w:rsidRDefault="00300262" w:rsidP="00D91ABC">
      <w:pPr>
        <w:pStyle w:val="CreateL1"/>
      </w:pPr>
    </w:p>
    <w:p w:rsidR="00300262" w:rsidRDefault="005745FC" w:rsidP="00D91ABC">
      <w:pPr>
        <w:pStyle w:val="CreateL1"/>
      </w:pPr>
      <w:r w:rsidRPr="00147239">
        <w:t>KOMEN AANVULLEND</w:t>
      </w:r>
      <w:r w:rsidR="00C475C1">
        <w:t xml:space="preserve"> DAN</w:t>
      </w:r>
      <w:r w:rsidR="00600E86">
        <w:t xml:space="preserve"> </w:t>
      </w:r>
      <w:r w:rsidR="004A0894">
        <w:t>WEL IN AFWIJKING</w:t>
      </w:r>
      <w:r w:rsidR="009E71D3">
        <w:t xml:space="preserve"> </w:t>
      </w:r>
      <w:r w:rsidRPr="00147239">
        <w:t>OVEREEN ALS VOLGT</w:t>
      </w:r>
      <w:r w:rsidR="00300262">
        <w:t>:</w:t>
      </w:r>
    </w:p>
    <w:p w:rsidR="006E2313" w:rsidRDefault="006E2313" w:rsidP="00D91ABC">
      <w:pPr>
        <w:pStyle w:val="CreateL1"/>
      </w:pPr>
    </w:p>
    <w:p w:rsidR="00F91D28" w:rsidRDefault="00300262" w:rsidP="00D91ABC">
      <w:pPr>
        <w:pStyle w:val="CreateL1"/>
      </w:pPr>
      <w:r w:rsidRPr="00CB6054">
        <w:t xml:space="preserve">Artikel </w:t>
      </w:r>
      <w:r w:rsidR="00F91D28" w:rsidRPr="00CB6054">
        <w:t>A</w:t>
      </w:r>
      <w:r w:rsidRPr="00CB6054">
        <w:t xml:space="preserve">: </w:t>
      </w:r>
      <w:r w:rsidR="00F91D28" w:rsidRPr="00CB6054">
        <w:t>Aanvulling opzeggin</w:t>
      </w:r>
      <w:r w:rsidR="00600E9B" w:rsidRPr="00CB6054">
        <w:t>gsmogelijkhed</w:t>
      </w:r>
      <w:r w:rsidR="00CB6054">
        <w:t>en</w:t>
      </w:r>
    </w:p>
    <w:p w:rsidR="00147239" w:rsidRDefault="00F91D28" w:rsidP="00D91ABC">
      <w:pPr>
        <w:pStyle w:val="CreateL1"/>
      </w:pPr>
      <w:r>
        <w:t xml:space="preserve">In </w:t>
      </w:r>
      <w:r w:rsidR="00294691">
        <w:t xml:space="preserve">afwijking van </w:t>
      </w:r>
      <w:r>
        <w:t>het in het contract bepaalde</w:t>
      </w:r>
      <w:r w:rsidR="00600E9B">
        <w:t xml:space="preserve"> </w:t>
      </w:r>
      <w:r w:rsidR="00D70150">
        <w:t>ten aanzien van de opzegging</w:t>
      </w:r>
      <w:r w:rsidR="00147239">
        <w:t xml:space="preserve"> door een </w:t>
      </w:r>
      <w:r w:rsidR="00D70150">
        <w:t>venn</w:t>
      </w:r>
      <w:r w:rsidR="00294691">
        <w:t xml:space="preserve">oot tegen het einde van het boekjaar, en in aanvulling op </w:t>
      </w:r>
      <w:r w:rsidR="00097DFB">
        <w:t xml:space="preserve">het in de wet bepaalde en het </w:t>
      </w:r>
      <w:r w:rsidR="00294691">
        <w:t xml:space="preserve">in het contract bepaalde ten aanzien van de opzegging </w:t>
      </w:r>
      <w:r w:rsidR="00D70150">
        <w:t xml:space="preserve">aan een </w:t>
      </w:r>
      <w:r w:rsidR="00294691">
        <w:t xml:space="preserve">vennoot </w:t>
      </w:r>
      <w:r w:rsidR="00D70150">
        <w:t xml:space="preserve">in verband met volledige arbeidsongeschiktheid, </w:t>
      </w:r>
      <w:r w:rsidR="00CB5724">
        <w:t>geldt het volgende:</w:t>
      </w:r>
    </w:p>
    <w:p w:rsidR="00B73DF3" w:rsidRDefault="00CB5724" w:rsidP="00D91ABC">
      <w:pPr>
        <w:pStyle w:val="CreateL1"/>
      </w:pPr>
      <w:r>
        <w:t>Lid 1: Opzegging</w:t>
      </w:r>
      <w:r w:rsidR="00B64160">
        <w:t xml:space="preserve"> door of aan een vennoot, of </w:t>
      </w:r>
      <w:r w:rsidR="00683675">
        <w:t xml:space="preserve">ontbinden </w:t>
      </w:r>
      <w:r w:rsidR="00B64160">
        <w:t xml:space="preserve">van de vennootschap met wederzijds goedvinden kan </w:t>
      </w:r>
      <w:r>
        <w:t xml:space="preserve">schriftelijk geschieden </w:t>
      </w:r>
      <w:r w:rsidR="0080416E">
        <w:t xml:space="preserve">via brief of </w:t>
      </w:r>
      <w:r>
        <w:t>e-mail</w:t>
      </w:r>
      <w:r w:rsidR="0080416E">
        <w:t>, maar niet via andere communicatiemiddelen</w:t>
      </w:r>
      <w:r>
        <w:t>.</w:t>
      </w:r>
      <w:r w:rsidR="00B73DF3">
        <w:rPr>
          <w:rStyle w:val="Eindnootmarkering"/>
        </w:rPr>
        <w:endnoteReference w:id="2"/>
      </w:r>
    </w:p>
    <w:p w:rsidR="00E869D2" w:rsidRDefault="0065015C" w:rsidP="00D91ABC">
      <w:pPr>
        <w:pStyle w:val="CreateL1"/>
      </w:pPr>
      <w:r w:rsidRPr="0065015C">
        <w:t xml:space="preserve">Lid </w:t>
      </w:r>
      <w:r>
        <w:t>2</w:t>
      </w:r>
      <w:r w:rsidRPr="0065015C">
        <w:t xml:space="preserve">: Ieder van de vennoten heeft het recht om de vennootschap door opzegging te </w:t>
      </w:r>
      <w:r w:rsidR="00237A5B">
        <w:t>ontbinden</w:t>
      </w:r>
      <w:r w:rsidRPr="0065015C">
        <w:t xml:space="preserve"> met inachtneming van een termijn van … dagen.</w:t>
      </w:r>
      <w:bookmarkStart w:id="2" w:name="OLE_LINK15"/>
      <w:r w:rsidR="00B73DF3">
        <w:rPr>
          <w:rStyle w:val="Eindnootmarkering"/>
        </w:rPr>
        <w:endnoteReference w:id="3"/>
      </w:r>
      <w:bookmarkEnd w:id="2"/>
      <w:r w:rsidR="00B73DF3">
        <w:t xml:space="preserve"> </w:t>
      </w:r>
      <w:r w:rsidR="00A928FC">
        <w:t xml:space="preserve">In principe werkt de opzeggende vennoot tijdens de </w:t>
      </w:r>
      <w:r w:rsidR="00F321CC">
        <w:t xml:space="preserve">opzegtermijn </w:t>
      </w:r>
      <w:r w:rsidR="00A928FC">
        <w:t xml:space="preserve">door voor de VOF en kan nog </w:t>
      </w:r>
      <w:r w:rsidR="00A928FC" w:rsidRPr="00A928FC">
        <w:t>aanspraak maken op een primaire arbeidsbeloning</w:t>
      </w:r>
      <w:r w:rsidR="00A928FC">
        <w:t xml:space="preserve"> indien die is overeengekomen, tenzij het verder samenwerken niet meer van de vennoten gevergd kan worden op welk moment de opzeggende vennoot vrijgesteld kan worden van werk</w:t>
      </w:r>
      <w:r w:rsidR="002E609C">
        <w:t xml:space="preserve"> waarbij </w:t>
      </w:r>
      <w:r w:rsidR="00686B5C">
        <w:t xml:space="preserve">de opzeggende vennoot </w:t>
      </w:r>
      <w:r w:rsidR="002E609C">
        <w:t xml:space="preserve">dan </w:t>
      </w:r>
      <w:r w:rsidR="00686B5C">
        <w:t xml:space="preserve">ook </w:t>
      </w:r>
      <w:bookmarkStart w:id="3" w:name="OLE_LINK3"/>
      <w:r w:rsidR="00686B5C">
        <w:t>geen aanspraak meer kan maken op een primaire arbeidsbeloning</w:t>
      </w:r>
      <w:bookmarkEnd w:id="3"/>
      <w:r w:rsidR="00686B5C">
        <w:t>.</w:t>
      </w:r>
      <w:r w:rsidR="00A928FC">
        <w:rPr>
          <w:rStyle w:val="Eindnootmarkering"/>
        </w:rPr>
        <w:endnoteReference w:id="4"/>
      </w:r>
      <w:r w:rsidR="00686B5C">
        <w:t xml:space="preserve"> </w:t>
      </w:r>
    </w:p>
    <w:p w:rsidR="00B73DF3" w:rsidRDefault="0065015C" w:rsidP="00D91ABC">
      <w:pPr>
        <w:pStyle w:val="CreateL1"/>
      </w:pPr>
      <w:r w:rsidRPr="0065015C">
        <w:t xml:space="preserve">Lid </w:t>
      </w:r>
      <w:r w:rsidR="00195068">
        <w:t>3</w:t>
      </w:r>
      <w:r w:rsidRPr="0065015C">
        <w:t xml:space="preserve">: Een gewone meerderheid van de vennoten heeft het recht om aan ieder van de vennoten indien </w:t>
      </w:r>
      <w:bookmarkStart w:id="5" w:name="OLE_LINK13"/>
      <w:r w:rsidRPr="0065015C">
        <w:t>deze daartoe reden</w:t>
      </w:r>
      <w:r w:rsidR="00B472BD">
        <w:t>en</w:t>
      </w:r>
      <w:r w:rsidRPr="0065015C">
        <w:t xml:space="preserve"> geeft en onder opgaaf van deze redenen</w:t>
      </w:r>
      <w:bookmarkEnd w:id="5"/>
      <w:r w:rsidRPr="0065015C">
        <w:t xml:space="preserve"> op elk moment op te zeggen met inachtneming van een termijn van … dagen.</w:t>
      </w:r>
      <w:r w:rsidR="00B73DF3">
        <w:rPr>
          <w:rStyle w:val="Eindnootmarkering"/>
        </w:rPr>
        <w:endnoteReference w:id="5"/>
      </w:r>
    </w:p>
    <w:p w:rsidR="00CB5724" w:rsidRDefault="00275400" w:rsidP="00D91ABC">
      <w:pPr>
        <w:pStyle w:val="CreateL1"/>
      </w:pPr>
      <w:r>
        <w:t xml:space="preserve">Lid 4: De in dit artikel genoemde termijnen beginnen bij opzegging met een mail te lopen op de dag dat de mail </w:t>
      </w:r>
      <w:r w:rsidR="00A62904">
        <w:t xml:space="preserve">is </w:t>
      </w:r>
      <w:r>
        <w:t xml:space="preserve">verstuurd en bij opzegging met een brief op de dag </w:t>
      </w:r>
      <w:r w:rsidR="00A62904">
        <w:t xml:space="preserve">dat de brief is verstuurd, zoals dit blijkt uit het </w:t>
      </w:r>
      <w:r>
        <w:t>datumstempel van de brief.</w:t>
      </w:r>
    </w:p>
    <w:p w:rsidR="00147239" w:rsidRDefault="00147239" w:rsidP="00D91ABC">
      <w:pPr>
        <w:pStyle w:val="CreateL1"/>
      </w:pPr>
    </w:p>
    <w:p w:rsidR="00B73DF3" w:rsidRDefault="00147239" w:rsidP="00D91ABC">
      <w:pPr>
        <w:pStyle w:val="CreateL1"/>
      </w:pPr>
      <w:bookmarkStart w:id="6" w:name="OLE_LINK7"/>
      <w:r w:rsidRPr="00CB6054">
        <w:t xml:space="preserve">Artikel B: Aanvulling </w:t>
      </w:r>
      <w:r w:rsidR="00545D14">
        <w:t xml:space="preserve">afwikkeling </w:t>
      </w:r>
      <w:r w:rsidRPr="00CB6054">
        <w:t>opzegging</w:t>
      </w:r>
      <w:r w:rsidR="00D44130">
        <w:t xml:space="preserve"> – dagelijkse gang van zaken</w:t>
      </w:r>
      <w:r w:rsidR="00B73DF3">
        <w:rPr>
          <w:rStyle w:val="Eindnootmarkering"/>
          <w:b/>
        </w:rPr>
        <w:endnoteReference w:id="6"/>
      </w:r>
    </w:p>
    <w:p w:rsidR="0012666A" w:rsidRDefault="00E97388" w:rsidP="00D91ABC">
      <w:pPr>
        <w:pStyle w:val="CreateL1"/>
      </w:pPr>
      <w:bookmarkStart w:id="7" w:name="OLE_LINK10"/>
      <w:bookmarkEnd w:id="6"/>
      <w:r>
        <w:t xml:space="preserve">Vanaf </w:t>
      </w:r>
      <w:r w:rsidR="004A7579">
        <w:t xml:space="preserve">het moment van </w:t>
      </w:r>
      <w:r w:rsidR="00CC1F5C">
        <w:t xml:space="preserve">kennisgeving van de </w:t>
      </w:r>
      <w:r w:rsidR="004A7579">
        <w:t>opzegging</w:t>
      </w:r>
      <w:r>
        <w:t xml:space="preserve"> door of aan één of meer vennoten geldt</w:t>
      </w:r>
      <w:r w:rsidR="002B081D">
        <w:t>, in afwijking van het contract,</w:t>
      </w:r>
      <w:r>
        <w:t xml:space="preserve"> </w:t>
      </w:r>
      <w:r w:rsidR="0044099D">
        <w:t xml:space="preserve">dat de </w:t>
      </w:r>
      <w:r w:rsidR="006259C5">
        <w:t xml:space="preserve">vennoten die niet hebben opgezegd of die </w:t>
      </w:r>
      <w:r w:rsidR="00481096">
        <w:t xml:space="preserve">aan </w:t>
      </w:r>
      <w:r w:rsidR="006259C5">
        <w:t>de andere vennoot of vennoten hebben opgezegd</w:t>
      </w:r>
      <w:r w:rsidR="00CF31BC">
        <w:t xml:space="preserve"> (hierna, de “overblijvende vennoten</w:t>
      </w:r>
      <w:r w:rsidR="004B31E3">
        <w:t>”</w:t>
      </w:r>
      <w:r w:rsidR="002006F1">
        <w:t>, de ander(en)</w:t>
      </w:r>
      <w:r w:rsidR="00057709">
        <w:t xml:space="preserve"> vennoot/vennoten</w:t>
      </w:r>
      <w:r w:rsidR="002006F1">
        <w:t xml:space="preserve"> de “</w:t>
      </w:r>
      <w:bookmarkStart w:id="8" w:name="OLE_LINK5"/>
      <w:r w:rsidR="00797DF4">
        <w:t>uittredende</w:t>
      </w:r>
      <w:r w:rsidR="002006F1">
        <w:t xml:space="preserve"> vennoot/vennoten</w:t>
      </w:r>
      <w:bookmarkEnd w:id="8"/>
      <w:r w:rsidR="002006F1">
        <w:t>”</w:t>
      </w:r>
      <w:r w:rsidR="00CF31BC">
        <w:t>)</w:t>
      </w:r>
      <w:r w:rsidR="00481096">
        <w:t xml:space="preserve"> </w:t>
      </w:r>
      <w:r w:rsidR="00260E0B">
        <w:t>gedurende</w:t>
      </w:r>
      <w:r w:rsidR="00737A10">
        <w:t xml:space="preserve"> de afhandeling </w:t>
      </w:r>
      <w:r w:rsidR="00260E0B">
        <w:t xml:space="preserve">bevoegd </w:t>
      </w:r>
      <w:r w:rsidR="00B42C8A">
        <w:t xml:space="preserve">zijn </w:t>
      </w:r>
      <w:r w:rsidR="00260E0B">
        <w:t>om voor de vennootschap te handelen en te tekenen</w:t>
      </w:r>
      <w:r w:rsidR="0012666A">
        <w:t>, als volgt</w:t>
      </w:r>
      <w:bookmarkEnd w:id="7"/>
      <w:r w:rsidR="0012666A">
        <w:t>:</w:t>
      </w:r>
    </w:p>
    <w:p w:rsidR="0012666A" w:rsidRDefault="0012666A" w:rsidP="00D91ABC">
      <w:pPr>
        <w:pStyle w:val="CreateL1"/>
      </w:pPr>
      <w:r>
        <w:t xml:space="preserve">a. de overblijvende vennoten kunnen eenmalige of terugkerende verplichtingen aangaan en gelden voor de vennootschap uitgeven, waarbij de verplichtingen die dan ontstaan of de gelden die dan zijn uitgegeven niet ten laste komen van het winstdeel of worden opgeteld bij de schuld van de </w:t>
      </w:r>
      <w:r w:rsidR="00797DF4">
        <w:t>uittredende</w:t>
      </w:r>
      <w:r>
        <w:t xml:space="preserve"> vennoot/vennoten;</w:t>
      </w:r>
    </w:p>
    <w:p w:rsidR="009E71D3" w:rsidRDefault="0012666A" w:rsidP="00D91ABC">
      <w:pPr>
        <w:pStyle w:val="CreateL1"/>
      </w:pPr>
      <w:r>
        <w:t>b. d</w:t>
      </w:r>
      <w:r w:rsidR="0094225C">
        <w:t xml:space="preserve">e overblijvende vennoten kunnen onroerende zaken huren en verhuren, of hiervoor de huur opzeggen, </w:t>
      </w:r>
      <w:bookmarkStart w:id="9" w:name="OLE_LINK9"/>
      <w:r w:rsidR="0094225C">
        <w:t xml:space="preserve">waarbij de verplichtingen die dan ontstaan niet ten laste komen van het winstdeel of </w:t>
      </w:r>
      <w:r w:rsidR="00545772">
        <w:t xml:space="preserve">worden opgeteld </w:t>
      </w:r>
      <w:r w:rsidR="00F06A4C">
        <w:t xml:space="preserve">bij </w:t>
      </w:r>
      <w:r w:rsidR="0094225C">
        <w:t xml:space="preserve">de schuld van de </w:t>
      </w:r>
      <w:r w:rsidR="00797DF4">
        <w:t>uittredende</w:t>
      </w:r>
      <w:r w:rsidR="0094225C">
        <w:t xml:space="preserve"> vennoot/vennoten</w:t>
      </w:r>
      <w:bookmarkEnd w:id="9"/>
      <w:r>
        <w:t>;</w:t>
      </w:r>
    </w:p>
    <w:p w:rsidR="009E71D3" w:rsidRDefault="0012666A" w:rsidP="00D91ABC">
      <w:pPr>
        <w:pStyle w:val="CreateL1"/>
      </w:pPr>
      <w:r>
        <w:t>c. d</w:t>
      </w:r>
      <w:r w:rsidR="0094225C">
        <w:t xml:space="preserve">e overblijvende vennoten kunnen personeel in dienst nemen en ontslaan, waarbij </w:t>
      </w:r>
      <w:bookmarkStart w:id="10" w:name="OLE_LINK6"/>
      <w:r w:rsidR="0094225C">
        <w:t xml:space="preserve">de verplichtingen die dan ontstaan niet ten laste komen van het winstdeel of </w:t>
      </w:r>
      <w:bookmarkStart w:id="11" w:name="OLE_LINK8"/>
      <w:r w:rsidR="00940B0E">
        <w:t xml:space="preserve">worden opgeteld bij </w:t>
      </w:r>
      <w:bookmarkEnd w:id="11"/>
      <w:r w:rsidR="0094225C">
        <w:t xml:space="preserve">de schuld van de </w:t>
      </w:r>
      <w:r w:rsidR="00797DF4">
        <w:t>uittredende</w:t>
      </w:r>
      <w:r w:rsidR="0094225C">
        <w:t xml:space="preserve"> vennoot/vennoten</w:t>
      </w:r>
      <w:bookmarkEnd w:id="10"/>
      <w:r w:rsidR="00824562">
        <w:t>; en</w:t>
      </w:r>
      <w:r w:rsidR="009E71D3">
        <w:t xml:space="preserve"> </w:t>
      </w:r>
    </w:p>
    <w:p w:rsidR="004B31E3" w:rsidRDefault="0012666A" w:rsidP="00D91ABC">
      <w:pPr>
        <w:pStyle w:val="CreateL1"/>
      </w:pPr>
      <w:r>
        <w:t>d. d</w:t>
      </w:r>
      <w:r w:rsidR="00737A10">
        <w:t xml:space="preserve">e overblijvende vennoten kunnen vanaf het moment van opzegging en gedurende de afhandeling ten aanzien van het gezamenlijk </w:t>
      </w:r>
      <w:r w:rsidR="00CF5E9D">
        <w:t xml:space="preserve">gegenereerde IP </w:t>
      </w:r>
      <w:r w:rsidR="00737A10" w:rsidRPr="004C094A">
        <w:t xml:space="preserve">geen </w:t>
      </w:r>
      <w:r w:rsidR="00737A10">
        <w:t>rechten aan derden overdragen</w:t>
      </w:r>
      <w:r w:rsidR="004B31E3">
        <w:t xml:space="preserve"> of verlenen, tenzij </w:t>
      </w:r>
      <w:r w:rsidR="0053274D">
        <w:t xml:space="preserve">dit al voor het moment </w:t>
      </w:r>
      <w:r w:rsidR="004B31E3">
        <w:t xml:space="preserve">van opzegging </w:t>
      </w:r>
      <w:r w:rsidR="002F3B41">
        <w:t xml:space="preserve">door de VOF </w:t>
      </w:r>
      <w:r w:rsidR="00647F6A">
        <w:t xml:space="preserve">met deze </w:t>
      </w:r>
      <w:r w:rsidR="00354C89">
        <w:t xml:space="preserve">derden </w:t>
      </w:r>
      <w:r w:rsidR="0053274D">
        <w:t xml:space="preserve">was </w:t>
      </w:r>
      <w:r w:rsidR="004B31E3">
        <w:t>overeengekomen</w:t>
      </w:r>
      <w:r w:rsidR="00737A10">
        <w:t>.</w:t>
      </w:r>
      <w:r w:rsidR="00B73DF3">
        <w:rPr>
          <w:rStyle w:val="Eindnootmarkering"/>
        </w:rPr>
        <w:endnoteReference w:id="7"/>
      </w:r>
    </w:p>
    <w:p w:rsidR="00D44130" w:rsidRDefault="00D44130" w:rsidP="00D91ABC">
      <w:pPr>
        <w:pStyle w:val="CreateL1"/>
      </w:pPr>
    </w:p>
    <w:p w:rsidR="00D44130" w:rsidRDefault="00D44130" w:rsidP="00D91ABC">
      <w:pPr>
        <w:pStyle w:val="CreateL1"/>
      </w:pPr>
      <w:bookmarkStart w:id="12" w:name="OLE_LINK17"/>
      <w:r w:rsidRPr="00CB6054">
        <w:t xml:space="preserve">Artikel </w:t>
      </w:r>
      <w:r>
        <w:t>C</w:t>
      </w:r>
      <w:r w:rsidRPr="00CB6054">
        <w:t xml:space="preserve">: Aanvulling </w:t>
      </w:r>
      <w:r w:rsidR="00B86C10">
        <w:t xml:space="preserve">afwikkeling </w:t>
      </w:r>
      <w:r w:rsidRPr="00CB6054">
        <w:t>opzegging</w:t>
      </w:r>
      <w:r>
        <w:t xml:space="preserve"> – </w:t>
      </w:r>
      <w:bookmarkEnd w:id="12"/>
      <w:r w:rsidR="001D429C">
        <w:t>kenbaar maken voortzetten</w:t>
      </w:r>
    </w:p>
    <w:p w:rsidR="00B73DF3" w:rsidRDefault="00E16011" w:rsidP="00D91ABC">
      <w:pPr>
        <w:pStyle w:val="CreateL1"/>
      </w:pPr>
      <w:bookmarkStart w:id="13" w:name="OLE_LINK12"/>
      <w:r>
        <w:t xml:space="preserve">Lid 1: </w:t>
      </w:r>
      <w:r w:rsidR="002B0E5E">
        <w:t>B</w:t>
      </w:r>
      <w:r w:rsidR="009D4EF6">
        <w:t xml:space="preserve">ij </w:t>
      </w:r>
      <w:r w:rsidR="00452564">
        <w:t xml:space="preserve">opzegging </w:t>
      </w:r>
      <w:r w:rsidR="009D4EF6" w:rsidRPr="00036FEC">
        <w:t xml:space="preserve">aan </w:t>
      </w:r>
      <w:bookmarkStart w:id="14" w:name="OLE_LINK11"/>
      <w:r w:rsidR="00452564">
        <w:t>één of meer vennoten</w:t>
      </w:r>
      <w:bookmarkEnd w:id="14"/>
      <w:r w:rsidR="002B0E5E">
        <w:t xml:space="preserve"> geldt dat </w:t>
      </w:r>
      <w:r w:rsidR="00844608">
        <w:t xml:space="preserve">in het bericht van opzeggen de </w:t>
      </w:r>
      <w:r w:rsidR="00452564">
        <w:t>overblijvende vennoten</w:t>
      </w:r>
      <w:r w:rsidR="009005A8">
        <w:t xml:space="preserve"> </w:t>
      </w:r>
      <w:r w:rsidR="00844608">
        <w:t>geacht worden hun verlangen tot het voortzetten van de vennootschap kenbaar te hebben gemaakt.</w:t>
      </w:r>
      <w:bookmarkEnd w:id="13"/>
      <w:r w:rsidR="00B73DF3">
        <w:rPr>
          <w:rStyle w:val="Eindnootmarkering"/>
        </w:rPr>
        <w:endnoteReference w:id="8"/>
      </w:r>
    </w:p>
    <w:p w:rsidR="00B73DF3" w:rsidRDefault="00E16011" w:rsidP="00D91ABC">
      <w:pPr>
        <w:pStyle w:val="CreateL1"/>
      </w:pPr>
      <w:r>
        <w:t xml:space="preserve">Lid 2: Bij opzegging </w:t>
      </w:r>
      <w:r w:rsidRPr="00036FEC">
        <w:t xml:space="preserve">door </w:t>
      </w:r>
      <w:r>
        <w:t xml:space="preserve">één of meer vennoten kunnen de overblijvende vennoten binnen </w:t>
      </w:r>
      <w:r w:rsidR="006968AD">
        <w:t xml:space="preserve">90 dagen </w:t>
      </w:r>
      <w:r w:rsidR="002B0E5E">
        <w:t xml:space="preserve">na </w:t>
      </w:r>
      <w:r w:rsidR="00734BA2">
        <w:t xml:space="preserve">ontbinding </w:t>
      </w:r>
      <w:r w:rsidR="00096C26">
        <w:t xml:space="preserve">(dus na het einde van de bij opzegging door een vennoot aangehouden termijn) </w:t>
      </w:r>
      <w:r>
        <w:t>via brief of mail kenbaar maken dat zij de vennootschap voort willen zetten.</w:t>
      </w:r>
      <w:r w:rsidR="00B73DF3">
        <w:rPr>
          <w:rStyle w:val="Eindnootmarkering"/>
        </w:rPr>
        <w:endnoteReference w:id="9"/>
      </w:r>
    </w:p>
    <w:p w:rsidR="001D429C" w:rsidRDefault="001D429C" w:rsidP="00D91ABC">
      <w:pPr>
        <w:pStyle w:val="CreateL1"/>
      </w:pPr>
    </w:p>
    <w:p w:rsidR="00B73DF3" w:rsidRDefault="001D429C" w:rsidP="00D91ABC">
      <w:pPr>
        <w:pStyle w:val="CreateL1"/>
      </w:pPr>
      <w:bookmarkStart w:id="15" w:name="OLE_LINK20"/>
      <w:bookmarkStart w:id="16" w:name="OLE_LINK25"/>
      <w:r w:rsidRPr="00CB6054">
        <w:t xml:space="preserve">Artikel </w:t>
      </w:r>
      <w:r>
        <w:t>D</w:t>
      </w:r>
      <w:r w:rsidRPr="00CB6054">
        <w:t xml:space="preserve">: Aanvulling </w:t>
      </w:r>
      <w:r w:rsidR="005310D9">
        <w:t>afwikkeling</w:t>
      </w:r>
      <w:r w:rsidRPr="00CB6054">
        <w:t xml:space="preserve"> opzegging</w:t>
      </w:r>
      <w:r>
        <w:t xml:space="preserve"> – IP rechten</w:t>
      </w:r>
      <w:bookmarkEnd w:id="15"/>
      <w:bookmarkEnd w:id="16"/>
      <w:r w:rsidR="00B73DF3">
        <w:rPr>
          <w:rStyle w:val="Eindnootmarkering"/>
          <w:b/>
        </w:rPr>
        <w:endnoteReference w:id="10"/>
      </w:r>
    </w:p>
    <w:p w:rsidR="00B73DF3" w:rsidRDefault="00B73DF3" w:rsidP="00D91ABC">
      <w:pPr>
        <w:pStyle w:val="CreateL1"/>
      </w:pPr>
      <w:r>
        <w:t xml:space="preserve">Zowel bij voortzetting </w:t>
      </w:r>
      <w:r w:rsidR="000D2921">
        <w:t xml:space="preserve">(door een aantal vennoten) </w:t>
      </w:r>
      <w:r>
        <w:t xml:space="preserve">als bij beëindiging van de vennootschap </w:t>
      </w:r>
      <w:r w:rsidR="000D2921">
        <w:t xml:space="preserve">(door alle vennoten) </w:t>
      </w:r>
      <w:r>
        <w:t xml:space="preserve">geldt </w:t>
      </w:r>
      <w:r w:rsidR="00E639FE">
        <w:t xml:space="preserve">in afwijking van het contract </w:t>
      </w:r>
      <w:r>
        <w:t xml:space="preserve">het volgende ten aanzien van de waardering en het verdere gebruik van de in het kader van de onderneming door de vennoten, zowel alleen als gezamenlijk, </w:t>
      </w:r>
      <w:bookmarkStart w:id="17" w:name="OLE_LINK19"/>
      <w:r>
        <w:t xml:space="preserve">door auteursrecht, modelrecht en octrooirecht beschermde werken </w:t>
      </w:r>
      <w:r w:rsidRPr="00596049">
        <w:t xml:space="preserve">en methodes, inclusief aanspraken daarop, </w:t>
      </w:r>
      <w:r w:rsidR="00823D17">
        <w:t xml:space="preserve">concepten, ideeën en schetsontwerpen, </w:t>
      </w:r>
      <w:r w:rsidRPr="00596049">
        <w:t xml:space="preserve">geheime bedrijfsinformatie, </w:t>
      </w:r>
      <w:proofErr w:type="spellStart"/>
      <w:r w:rsidRPr="00596049">
        <w:t>know-how</w:t>
      </w:r>
      <w:proofErr w:type="spellEnd"/>
      <w:r>
        <w:t xml:space="preserve"> en geheime bedrijfsinformatie </w:t>
      </w:r>
      <w:bookmarkEnd w:id="17"/>
      <w:r>
        <w:t xml:space="preserve">(waaronder </w:t>
      </w:r>
      <w:r w:rsidR="00310E84">
        <w:t xml:space="preserve">commerciële contacten </w:t>
      </w:r>
      <w:r>
        <w:t>en marktinformatie) die tot aan het moment van opzegging in de ondermening zijn gegenereerd</w:t>
      </w:r>
      <w:r w:rsidR="00375537">
        <w:t xml:space="preserve">, openbaar gemaakt en </w:t>
      </w:r>
      <w:r w:rsidR="00F408C2">
        <w:t>geëxploiteerd</w:t>
      </w:r>
      <w:r>
        <w:t xml:space="preserve">, </w:t>
      </w:r>
      <w:r w:rsidR="001C075A">
        <w:t>maar uitgezonderd merk- en domeinnaamregistraties</w:t>
      </w:r>
      <w:r w:rsidR="00823D17">
        <w:t xml:space="preserve"> </w:t>
      </w:r>
      <w:r>
        <w:t>(hierna, het “IP”)</w:t>
      </w:r>
      <w:r w:rsidR="00375537">
        <w:t xml:space="preserve">. </w:t>
      </w:r>
      <w:r>
        <w:t>:</w:t>
      </w:r>
    </w:p>
    <w:p w:rsidR="00B73DF3" w:rsidRPr="006A1461" w:rsidRDefault="00B73DF3" w:rsidP="00D91ABC">
      <w:pPr>
        <w:pStyle w:val="CreateL1"/>
      </w:pPr>
      <w:r>
        <w:t>a. De vennoten</w:t>
      </w:r>
      <w:r w:rsidR="00375537">
        <w:t xml:space="preserve"> gezamenlijk </w:t>
      </w:r>
      <w:r>
        <w:t xml:space="preserve">hebben 30 dagen </w:t>
      </w:r>
      <w:r w:rsidR="00D901DA">
        <w:t xml:space="preserve">de tijd </w:t>
      </w:r>
      <w:r>
        <w:t xml:space="preserve">nadat de overblijvende vennoten </w:t>
      </w:r>
      <w:r w:rsidR="00E848B4">
        <w:t xml:space="preserve">(bij voortzetting) </w:t>
      </w:r>
      <w:r>
        <w:t xml:space="preserve">kenbaar hebben gemaakt dat zij de onderneming voort willen zetten </w:t>
      </w:r>
      <w:r w:rsidR="00E848B4">
        <w:t>of 30 dagen nadat besloten is de vennootschap te ontbinden (als de niet-opzeggende vennoten niet op tijd hebben besloten om de vennootschap voort te wille</w:t>
      </w:r>
      <w:r w:rsidR="00D77600">
        <w:t>n</w:t>
      </w:r>
      <w:r w:rsidR="00E848B4">
        <w:t xml:space="preserve"> zetten</w:t>
      </w:r>
      <w:r w:rsidR="00967A4E">
        <w:t xml:space="preserve"> of alsnog gezamenlijk is besloten om de vennootschap te ontbinden</w:t>
      </w:r>
      <w:r w:rsidR="00E848B4">
        <w:t xml:space="preserve">) </w:t>
      </w:r>
      <w:r>
        <w:t xml:space="preserve">om onderling afspraken te maken over het gebruik van het IP, zonodig met waardering van het </w:t>
      </w:r>
      <w:r w:rsidRPr="0074553F">
        <w:t>IP</w:t>
      </w:r>
      <w:r>
        <w:t xml:space="preserve">. Deze afspraken worden schriftelijk vastgelegd en ondertekend. Bij gebrek aan schriftelijke vastlegging en ondertekening </w:t>
      </w:r>
      <w:r w:rsidR="000D2921">
        <w:t xml:space="preserve">binnen 30 dagen </w:t>
      </w:r>
      <w:r>
        <w:t xml:space="preserve">worden er </w:t>
      </w:r>
      <w:r w:rsidRPr="006A1461">
        <w:t xml:space="preserve">geen afspraken </w:t>
      </w:r>
      <w:r w:rsidR="00D77600" w:rsidRPr="00D77600">
        <w:t xml:space="preserve">geacht </w:t>
      </w:r>
      <w:r w:rsidRPr="006A1461">
        <w:t xml:space="preserve">te zijn gemaakt </w:t>
      </w:r>
      <w:r w:rsidR="000D2921" w:rsidRPr="006A1461">
        <w:t xml:space="preserve">over het gebruik </w:t>
      </w:r>
      <w:r w:rsidR="00967A4E">
        <w:t xml:space="preserve">en de waardering </w:t>
      </w:r>
      <w:r w:rsidR="000D2921" w:rsidRPr="006A1461">
        <w:t>van het IP</w:t>
      </w:r>
      <w:r w:rsidR="00FB548E" w:rsidRPr="00FB548E">
        <w:t>.</w:t>
      </w:r>
      <w:r w:rsidR="00FB548E" w:rsidRPr="00FB548E">
        <w:rPr>
          <w:rStyle w:val="Eindnootmarkering"/>
        </w:rPr>
        <w:endnoteReference w:id="11"/>
      </w:r>
    </w:p>
    <w:p w:rsidR="00B73DF3" w:rsidRDefault="00FB548E" w:rsidP="00D91ABC">
      <w:pPr>
        <w:pStyle w:val="CreateL1"/>
      </w:pPr>
      <w:r w:rsidRPr="00FB548E">
        <w:t xml:space="preserve">b. Als de vennoten niet </w:t>
      </w:r>
      <w:bookmarkStart w:id="18" w:name="OLE_LINK29"/>
      <w:r w:rsidRPr="00FB548E">
        <w:t xml:space="preserve">binnen </w:t>
      </w:r>
      <w:bookmarkStart w:id="19" w:name="OLE_LINK30"/>
      <w:r w:rsidRPr="00FB548E">
        <w:t xml:space="preserve">de </w:t>
      </w:r>
      <w:r w:rsidR="00316691">
        <w:t xml:space="preserve">onder a. </w:t>
      </w:r>
      <w:r w:rsidRPr="00FB548E">
        <w:t xml:space="preserve">genoemde 30 dagen </w:t>
      </w:r>
      <w:bookmarkEnd w:id="18"/>
      <w:bookmarkEnd w:id="19"/>
      <w:r w:rsidRPr="00FB548E">
        <w:t>afspraken hebben gemaakt en vastgelegd over het gebruik en de waardering van het IP dan geldt dat</w:t>
      </w:r>
      <w:r w:rsidR="006A1461">
        <w:t>:</w:t>
      </w:r>
      <w:r w:rsidRPr="00FB548E">
        <w:rPr>
          <w:rStyle w:val="Eindnootmarkering"/>
        </w:rPr>
        <w:endnoteReference w:id="12"/>
      </w:r>
      <w:r w:rsidR="00B73DF3">
        <w:t xml:space="preserve"> </w:t>
      </w:r>
    </w:p>
    <w:p w:rsidR="009A7C64" w:rsidRDefault="009A7C64" w:rsidP="00D91ABC">
      <w:pPr>
        <w:pStyle w:val="CreateL1"/>
      </w:pPr>
    </w:p>
    <w:p w:rsidR="00713EDE" w:rsidRDefault="00DC35FB" w:rsidP="00D91ABC">
      <w:pPr>
        <w:pStyle w:val="CreateL1"/>
      </w:pPr>
      <w:bookmarkStart w:id="20" w:name="OLE_LINK2"/>
      <w:r>
        <w:t>+++</w:t>
      </w:r>
      <w:r w:rsidR="00670D2C">
        <w:t xml:space="preserve"> </w:t>
      </w:r>
      <w:r>
        <w:t xml:space="preserve"> +++ </w:t>
      </w:r>
      <w:r w:rsidR="00670D2C">
        <w:t xml:space="preserve"> </w:t>
      </w:r>
      <w:r>
        <w:t xml:space="preserve">+++ </w:t>
      </w:r>
      <w:r w:rsidR="00670D2C">
        <w:t xml:space="preserve"> </w:t>
      </w:r>
      <w:r>
        <w:t xml:space="preserve">+++ </w:t>
      </w:r>
      <w:bookmarkEnd w:id="20"/>
      <w:r>
        <w:t xml:space="preserve">BEGIN OPTIE </w:t>
      </w:r>
      <w:r w:rsidR="00375537">
        <w:t>1</w:t>
      </w:r>
      <w:r w:rsidR="00670D2C">
        <w:t xml:space="preserve"> ; ALLEEN DE VOF KAN DOOR</w:t>
      </w:r>
      <w:r>
        <w:t xml:space="preserve"> +++ </w:t>
      </w:r>
      <w:r w:rsidR="00670D2C">
        <w:t xml:space="preserve"> </w:t>
      </w:r>
      <w:r>
        <w:t xml:space="preserve">+++ </w:t>
      </w:r>
      <w:r w:rsidR="00670D2C">
        <w:t xml:space="preserve"> </w:t>
      </w:r>
      <w:r>
        <w:t>+++ +++</w:t>
      </w:r>
    </w:p>
    <w:p w:rsidR="00316691" w:rsidRDefault="005A0026" w:rsidP="00D91ABC">
      <w:pPr>
        <w:pStyle w:val="CreateL1"/>
      </w:pPr>
      <w:r>
        <w:t>H</w:t>
      </w:r>
      <w:r w:rsidR="00C1672B" w:rsidRPr="006A1461">
        <w:t xml:space="preserve">et IP bij voortzetting door </w:t>
      </w:r>
      <w:r w:rsidR="00FB548E" w:rsidRPr="00FB548E">
        <w:t xml:space="preserve">alleen </w:t>
      </w:r>
      <w:r w:rsidR="00C1672B" w:rsidRPr="006A1461">
        <w:t xml:space="preserve">de overblijvende vennoten verder ontwikkeld en commercieel geëxploiteerd kan worden, </w:t>
      </w:r>
      <w:r w:rsidR="00EA07AE">
        <w:t>waaronder ook wordt verstaan het geheel overdragen van alle rechten op het IP</w:t>
      </w:r>
      <w:r w:rsidR="00F408C2">
        <w:t xml:space="preserve"> aan een derde</w:t>
      </w:r>
      <w:r w:rsidR="00EA07AE">
        <w:t>.</w:t>
      </w:r>
      <w:r w:rsidR="00C1672B" w:rsidRPr="006A1461">
        <w:t xml:space="preserve"> De uittredende vennoot/vennoten </w:t>
      </w:r>
      <w:r w:rsidR="00DC35FB">
        <w:t xml:space="preserve">dragen in </w:t>
      </w:r>
      <w:r w:rsidR="00C1672B" w:rsidRPr="006A1461">
        <w:t xml:space="preserve">dat geval, en reeds nu voor alsdan, </w:t>
      </w:r>
      <w:r w:rsidR="00DC35FB">
        <w:t>al</w:t>
      </w:r>
      <w:r w:rsidR="00316691">
        <w:t xml:space="preserve"> hun </w:t>
      </w:r>
      <w:r w:rsidR="00DC35FB">
        <w:t>rechten op het IP over aan de overblijvende vennoten gezamenlijk</w:t>
      </w:r>
      <w:r w:rsidR="004512D6">
        <w:t xml:space="preserve"> </w:t>
      </w:r>
      <w:r w:rsidR="00790C3A">
        <w:t xml:space="preserve">(waarbij dit contract als akte geldt) </w:t>
      </w:r>
      <w:r w:rsidR="004512D6">
        <w:t xml:space="preserve">en </w:t>
      </w:r>
      <w:r w:rsidR="00236381">
        <w:t xml:space="preserve">geven </w:t>
      </w:r>
      <w:r w:rsidR="004512D6">
        <w:t>bij deze een onherroepelijke volmacht aan de overblijvende vennoten gezamenlijk om de overdracht van deze rechten aan een door de overblijvende vennoten aan te wijzen partijen bij de betreffende registers te bewerkstelligen</w:t>
      </w:r>
      <w:r w:rsidR="00316691">
        <w:t xml:space="preserve">, </w:t>
      </w:r>
      <w:r w:rsidR="00F408C2">
        <w:t xml:space="preserve">een en ander voor zover deze rechten niet al op grond van de auteurswet aan de VOF behoorden, en </w:t>
      </w:r>
      <w:r w:rsidR="00316691">
        <w:t>in ruil voor de volgende vergoeding</w:t>
      </w:r>
      <w:r w:rsidR="003F2691">
        <w:t xml:space="preserve"> per uittredend vennoot</w:t>
      </w:r>
      <w:r w:rsidR="00316691">
        <w:t>:</w:t>
      </w:r>
    </w:p>
    <w:p w:rsidR="00316691" w:rsidRDefault="00316691" w:rsidP="00D91ABC">
      <w:pPr>
        <w:pStyle w:val="CreateL1"/>
      </w:pPr>
      <w:r>
        <w:t>- in het eerste jaar dat de vennootschap bestaat: … EUR;</w:t>
      </w:r>
    </w:p>
    <w:p w:rsidR="00316691" w:rsidRDefault="00316691" w:rsidP="00D91ABC">
      <w:pPr>
        <w:pStyle w:val="CreateL1"/>
      </w:pPr>
      <w:r>
        <w:t>- in het tweede jaar dat de vennootschap bestaat: … EUR;</w:t>
      </w:r>
    </w:p>
    <w:p w:rsidR="00316691" w:rsidRDefault="002B3EF1" w:rsidP="00D91ABC">
      <w:pPr>
        <w:pStyle w:val="CreateL1"/>
      </w:pPr>
      <w:r>
        <w:t>- in het derde jaar en latere jaren dat de vennootschap bestaat: … EUR</w:t>
      </w:r>
      <w:r w:rsidR="00670F0D">
        <w:t>.</w:t>
      </w:r>
      <w:r>
        <w:rPr>
          <w:rStyle w:val="Eindnootmarkering"/>
        </w:rPr>
        <w:endnoteReference w:id="13"/>
      </w:r>
      <w:r w:rsidR="00316691">
        <w:t xml:space="preserve"> </w:t>
      </w:r>
    </w:p>
    <w:p w:rsidR="001467A5" w:rsidRDefault="001467A5" w:rsidP="00D91ABC">
      <w:pPr>
        <w:pStyle w:val="CreateL1"/>
      </w:pPr>
    </w:p>
    <w:p w:rsidR="00316691" w:rsidRDefault="00316691" w:rsidP="00D91ABC">
      <w:pPr>
        <w:pStyle w:val="CreateL1"/>
      </w:pPr>
      <w:r>
        <w:t xml:space="preserve">De vennootschap betaalt bovenstaande vergoeding </w:t>
      </w:r>
      <w:r w:rsidRPr="00316691">
        <w:t xml:space="preserve">in … </w:t>
      </w:r>
      <w:r>
        <w:t xml:space="preserve">maandelijkse </w:t>
      </w:r>
      <w:r w:rsidRPr="00316691">
        <w:t>termijn(en</w:t>
      </w:r>
      <w:r>
        <w:t xml:space="preserve">), waarbij de eerste termijn verschuldigd is 30 dagen nadat dit artikel in werking is getreden (dus na </w:t>
      </w:r>
      <w:r w:rsidRPr="00316691">
        <w:t>de onder a. genoemde 30 dagen</w:t>
      </w:r>
      <w:r>
        <w:t>).</w:t>
      </w:r>
      <w:r>
        <w:rPr>
          <w:rStyle w:val="Eindnootmarkering"/>
        </w:rPr>
        <w:endnoteReference w:id="14"/>
      </w:r>
    </w:p>
    <w:p w:rsidR="00316691" w:rsidRDefault="00316691" w:rsidP="00D91ABC">
      <w:pPr>
        <w:pStyle w:val="CreateL1"/>
      </w:pPr>
    </w:p>
    <w:p w:rsidR="00C1672B" w:rsidRDefault="00316691" w:rsidP="00D91ABC">
      <w:pPr>
        <w:pStyle w:val="CreateL1"/>
      </w:pPr>
      <w:r>
        <w:t>Bij beëindiging geldt dat ieder der vennoten zijn of haar eigen rechten op het IP houdt en dat geen rechten worden overgedragen of licenties worden gegeven.</w:t>
      </w:r>
      <w:r>
        <w:rPr>
          <w:rStyle w:val="Eindnootmarkering"/>
        </w:rPr>
        <w:endnoteReference w:id="15"/>
      </w:r>
    </w:p>
    <w:p w:rsidR="00DC35FB" w:rsidRDefault="00670D2C" w:rsidP="00D91ABC">
      <w:pPr>
        <w:pStyle w:val="CreateL1"/>
      </w:pPr>
      <w:bookmarkStart w:id="21" w:name="OLE_LINK18"/>
      <w:r>
        <w:t xml:space="preserve">+++  </w:t>
      </w:r>
      <w:r w:rsidR="00DC35FB">
        <w:t xml:space="preserve">+++ </w:t>
      </w:r>
      <w:r>
        <w:t xml:space="preserve"> </w:t>
      </w:r>
      <w:r w:rsidR="00DC35FB">
        <w:t>+++</w:t>
      </w:r>
      <w:r>
        <w:t xml:space="preserve"> </w:t>
      </w:r>
      <w:r w:rsidR="00DC35FB">
        <w:t xml:space="preserve"> +++ </w:t>
      </w:r>
      <w:r>
        <w:t xml:space="preserve"> </w:t>
      </w:r>
      <w:r w:rsidR="00DC35FB">
        <w:t xml:space="preserve">+++ </w:t>
      </w:r>
      <w:r>
        <w:t xml:space="preserve"> </w:t>
      </w:r>
      <w:r w:rsidR="00DC35FB">
        <w:t xml:space="preserve">+++ </w:t>
      </w:r>
      <w:r>
        <w:t xml:space="preserve"> </w:t>
      </w:r>
      <w:r w:rsidR="00DC35FB">
        <w:t xml:space="preserve">+++ EINDE OPTIE </w:t>
      </w:r>
      <w:r w:rsidR="00F408C2">
        <w:t xml:space="preserve">1 </w:t>
      </w:r>
      <w:r w:rsidR="00DC35FB">
        <w:t xml:space="preserve">+++ </w:t>
      </w:r>
      <w:r>
        <w:t xml:space="preserve"> </w:t>
      </w:r>
      <w:r w:rsidR="00DC35FB">
        <w:t>+++  +++</w:t>
      </w:r>
      <w:r>
        <w:t xml:space="preserve"> </w:t>
      </w:r>
      <w:r w:rsidR="00DC35FB">
        <w:t xml:space="preserve"> +++</w:t>
      </w:r>
      <w:r>
        <w:t xml:space="preserve"> </w:t>
      </w:r>
      <w:r w:rsidR="00DC35FB">
        <w:t xml:space="preserve"> +++ </w:t>
      </w:r>
      <w:r>
        <w:t xml:space="preserve"> </w:t>
      </w:r>
      <w:r w:rsidR="00DC35FB">
        <w:t>+++</w:t>
      </w:r>
      <w:bookmarkEnd w:id="21"/>
      <w:r>
        <w:t xml:space="preserve">  +++</w:t>
      </w:r>
    </w:p>
    <w:p w:rsidR="00F408C2" w:rsidRDefault="00F408C2" w:rsidP="00D91ABC">
      <w:pPr>
        <w:pStyle w:val="CreateL1"/>
      </w:pPr>
    </w:p>
    <w:p w:rsidR="00F408C2" w:rsidRDefault="00F408C2" w:rsidP="00D91ABC">
      <w:pPr>
        <w:pStyle w:val="CreateL1"/>
      </w:pPr>
      <w:r>
        <w:t xml:space="preserve">+++  +++  +++  +++ BEGIN OPTIE 2; IEDEREEN KAN DOOR +++  +++  +++  +++ </w:t>
      </w:r>
    </w:p>
    <w:p w:rsidR="00F408C2" w:rsidRDefault="00F408C2" w:rsidP="00D91ABC">
      <w:pPr>
        <w:pStyle w:val="CreateL1"/>
      </w:pPr>
      <w:r>
        <w:t xml:space="preserve">Het IP bij voortzetting van de vennootschap door zowel de overblijvende vennoten als door de uittredende vennoot/vennoten, </w:t>
      </w:r>
      <w:proofErr w:type="spellStart"/>
      <w:r>
        <w:t>danwel</w:t>
      </w:r>
      <w:proofErr w:type="spellEnd"/>
      <w:r>
        <w:t xml:space="preserve"> bij beëindiging van de vennootschap door elk van de vennoten, zelfstandig verder ontwikkeld en commercieel geëxploiteerd kan worden, met dien verstande dat bij voortzetting de overblijvende vennoten en de uittredende vennoten, of bij beëindiging elke vennoot, het verdere werk aan het IP niet uit kan besteden anders dan voor ondergeschikte onderdelen op een in de industrie gebruikelijke wijze. De overblijvende vennoten (individueel en als VOF) en de uittredende vennoot/vennoten verlenen elkaar in verband hiermee  dat geval om niet (gratis), en reeds nu voor alsdan, over en weer een niet-exclusieve, onbeperkte en wereldwijde licentie op hun rechten op het IP met inachtneming van bovenstaande beperking. </w:t>
      </w:r>
    </w:p>
    <w:p w:rsidR="00F408C2" w:rsidRDefault="00F408C2" w:rsidP="00D91ABC">
      <w:pPr>
        <w:pStyle w:val="CreateL1"/>
      </w:pPr>
      <w:r>
        <w:t>+++  +++  +++  +++  +++  +++  +++ EINDE OPTIE 2 +++  +++  +++  +++  +++  +++   +++</w:t>
      </w:r>
    </w:p>
    <w:p w:rsidR="009A7C64" w:rsidRDefault="00F408C2" w:rsidP="00D91ABC">
      <w:pPr>
        <w:pStyle w:val="CreateL1"/>
      </w:pPr>
      <w:r>
        <w:t xml:space="preserve"> </w:t>
      </w:r>
    </w:p>
    <w:p w:rsidR="00B73DF3" w:rsidRDefault="00B73DF3" w:rsidP="00D91ABC">
      <w:pPr>
        <w:pStyle w:val="CreateL1"/>
      </w:pPr>
      <w:r>
        <w:t xml:space="preserve">c. </w:t>
      </w:r>
      <w:bookmarkStart w:id="22" w:name="OLE_LINK21"/>
      <w:r w:rsidR="005A0026">
        <w:t xml:space="preserve">Merk- en domeinnaamregistraties komen bij </w:t>
      </w:r>
      <w:r w:rsidR="00FB548E" w:rsidRPr="00FB548E">
        <w:t xml:space="preserve">voortzetting </w:t>
      </w:r>
      <w:r w:rsidR="005A0026">
        <w:t xml:space="preserve">aan de overblijvende vennoten gezamenlijk toe. Voor zover daarvoor een overdracht nodig is, dragen de uittredende vennoot/vennoten bij deze reeds nu voor alsdan deze rechten over aan de overblijvende vennoten, </w:t>
      </w:r>
      <w:bookmarkStart w:id="23" w:name="OLE_LINK22"/>
      <w:r w:rsidR="005A0026">
        <w:t xml:space="preserve">en </w:t>
      </w:r>
      <w:bookmarkStart w:id="24" w:name="OLE_LINK23"/>
      <w:r w:rsidR="005A0026">
        <w:t xml:space="preserve">geven bij deze een onherroepelijke volmacht aan </w:t>
      </w:r>
      <w:r w:rsidR="004B457D">
        <w:t xml:space="preserve">de VOF </w:t>
      </w:r>
      <w:r w:rsidR="005A0026">
        <w:t>om de overdracht van deze rechten aan een door de overblijvende vennoten aan te wijzen partij bij de betreffende registers te bewerkstelligen</w:t>
      </w:r>
      <w:bookmarkEnd w:id="23"/>
      <w:bookmarkEnd w:id="24"/>
      <w:r w:rsidR="005A0026">
        <w:t>.</w:t>
      </w:r>
      <w:bookmarkEnd w:id="22"/>
      <w:r w:rsidR="005A0026">
        <w:t xml:space="preserve"> </w:t>
      </w:r>
      <w:bookmarkStart w:id="25" w:name="OLE_LINK26"/>
      <w:r w:rsidR="00AE27FD">
        <w:t xml:space="preserve">Verder geldt bij </w:t>
      </w:r>
      <w:r w:rsidR="00E267C6">
        <w:t xml:space="preserve">voortzetting </w:t>
      </w:r>
      <w:r w:rsidR="009F751C">
        <w:t>dat de uittredend vennoot/vennoten geen tekens (namen of logo’s) zal gebruiken die de VOF al intern of extern gebruikte om het IP aan te duiden.</w:t>
      </w:r>
      <w:bookmarkEnd w:id="25"/>
      <w:r w:rsidR="00E267C6">
        <w:t xml:space="preserve"> </w:t>
      </w:r>
      <w:r w:rsidR="004A01A9">
        <w:t xml:space="preserve">Bij </w:t>
      </w:r>
      <w:r w:rsidR="00FB548E" w:rsidRPr="00FB548E">
        <w:t xml:space="preserve">beëindiging </w:t>
      </w:r>
      <w:r w:rsidR="004A01A9">
        <w:t xml:space="preserve">geldt </w:t>
      </w:r>
      <w:r w:rsidR="00AE27FD">
        <w:t xml:space="preserve">dat </w:t>
      </w:r>
      <w:r w:rsidR="004A01A9">
        <w:t xml:space="preserve">de registraties </w:t>
      </w:r>
      <w:r w:rsidR="000B1EA1">
        <w:t xml:space="preserve">door elk van de vennoten </w:t>
      </w:r>
      <w:r w:rsidR="00707869">
        <w:t xml:space="preserve">doorgehaald </w:t>
      </w:r>
      <w:r w:rsidR="000B1EA1">
        <w:t>kan worden</w:t>
      </w:r>
      <w:r w:rsidR="00707869">
        <w:t>, zowel in het geval dat een registratie op naam van de VOF is verricht, als in het geval dat een registratie op naam van een vennoot is verricht</w:t>
      </w:r>
      <w:r w:rsidR="009D6418">
        <w:t xml:space="preserve"> in welk laatste geval de vennoot bij deze een onherroepelijke volmacht aan elk van de overige vennoten geeft om de registratie door te halen.</w:t>
      </w:r>
      <w:r w:rsidR="00AE27FD">
        <w:t xml:space="preserve"> Bij beëindiging geldt verder dat geen van de vennoten tekens (namen of logo’s) zal gebruiken die de VOF intern of extern gebruikte om het IP aan te duiden.</w:t>
      </w:r>
      <w:r>
        <w:rPr>
          <w:rStyle w:val="Eindnootmarkering"/>
        </w:rPr>
        <w:endnoteReference w:id="16"/>
      </w:r>
    </w:p>
    <w:p w:rsidR="00B73DF3" w:rsidRDefault="00B73DF3" w:rsidP="00D91ABC">
      <w:pPr>
        <w:pStyle w:val="CreateL1"/>
      </w:pPr>
    </w:p>
    <w:p w:rsidR="00B73DF3" w:rsidRDefault="00B73DF3" w:rsidP="00D91ABC">
      <w:pPr>
        <w:pStyle w:val="CreateL1"/>
      </w:pPr>
      <w:r w:rsidRPr="00CB6054">
        <w:t xml:space="preserve">Artikel </w:t>
      </w:r>
      <w:r>
        <w:t>E</w:t>
      </w:r>
      <w:r w:rsidRPr="00CB6054">
        <w:t xml:space="preserve">: Aanvulling </w:t>
      </w:r>
      <w:r>
        <w:t xml:space="preserve">afwikkeling </w:t>
      </w:r>
      <w:r w:rsidRPr="00CB6054">
        <w:t>opzegging</w:t>
      </w:r>
      <w:r>
        <w:t xml:space="preserve"> – goederen, kosten, concurrentiebeding en </w:t>
      </w:r>
      <w:proofErr w:type="spellStart"/>
      <w:r>
        <w:t>mediation</w:t>
      </w:r>
      <w:proofErr w:type="spellEnd"/>
      <w:r>
        <w:rPr>
          <w:rStyle w:val="Eindnootmarkering"/>
          <w:b/>
        </w:rPr>
        <w:endnoteReference w:id="17"/>
      </w:r>
    </w:p>
    <w:p w:rsidR="00B73DF3" w:rsidRDefault="00B73DF3" w:rsidP="00D91ABC">
      <w:pPr>
        <w:pStyle w:val="CreateL1"/>
      </w:pPr>
      <w:r>
        <w:t xml:space="preserve">Lid 1: De goederen die de uittredende vennoot/vennoten heeft ingebracht kunnen, inclusief eventueel ingebracht geld voor zover niet vóór het moment van opzeggen reeds uitgegeven (betaald dan wel een verplichting daarvoor aangegaan), door de uittredende vennoot/vennoten bij het einde van de vennootschap meegenomen worden mits de vennootschap geen schulden kende op het moment van opzegging. Voor zover ingebrachte gelden zijn gebruikt om een garantie te stellen, zijn de (laatst) overblijvende vennoten verplicht om binnen 180 dagen na het einde van de vennootschap het corresponderende deel aan de uittredende vennoten te betalen. </w:t>
      </w:r>
    </w:p>
    <w:p w:rsidR="00B73DF3" w:rsidRDefault="00B73DF3" w:rsidP="00D91ABC">
      <w:pPr>
        <w:pStyle w:val="CreateL1"/>
      </w:pPr>
      <w:r>
        <w:t xml:space="preserve">Lid 2: De uitredend vennoot/vennoten kunnen alleen aanspraak maken op onkostenvergoedingen die gezamenlijk zijn overeengekomen. Incidentele vergoeding van onkosten aan de uittredend vennoot/vennoten , of vergoeding van onkosten aan andere vennoten in het verleden geven niet automatisch aanspraak aan Vergoeding </w:t>
      </w:r>
    </w:p>
    <w:p w:rsidR="00B73DF3" w:rsidRDefault="00B73DF3" w:rsidP="00D91ABC">
      <w:pPr>
        <w:pStyle w:val="CreateL1"/>
      </w:pPr>
      <w:r>
        <w:t xml:space="preserve">Lid 3: Het concurrentiebeding in het contract is uitgesloten. </w:t>
      </w:r>
    </w:p>
    <w:p w:rsidR="00B73DF3" w:rsidRDefault="00B73DF3" w:rsidP="00D91ABC">
      <w:pPr>
        <w:pStyle w:val="CreateL1"/>
      </w:pPr>
      <w:r>
        <w:t xml:space="preserve">Lid 4: Het </w:t>
      </w:r>
      <w:proofErr w:type="spellStart"/>
      <w:r>
        <w:t>mediationbeding</w:t>
      </w:r>
      <w:proofErr w:type="spellEnd"/>
      <w:r>
        <w:t xml:space="preserve"> in het contract is uitgesloten.</w:t>
      </w:r>
    </w:p>
    <w:p w:rsidR="00B73DF3" w:rsidRDefault="00B73DF3" w:rsidP="00D91ABC">
      <w:pPr>
        <w:pStyle w:val="CreateL1"/>
      </w:pPr>
    </w:p>
    <w:p w:rsidR="00B73DF3" w:rsidRPr="00AD30DF" w:rsidRDefault="00B73DF3" w:rsidP="00D91ABC">
      <w:pPr>
        <w:pStyle w:val="CreateL1"/>
      </w:pPr>
      <w:r w:rsidRPr="00AD30DF">
        <w:t>Aldus overeengekomen en in ...</w:t>
      </w:r>
      <w:proofErr w:type="spellStart"/>
      <w:r w:rsidRPr="00AD30DF">
        <w:t>voud</w:t>
      </w:r>
      <w:proofErr w:type="spellEnd"/>
      <w:r w:rsidRPr="00AD30DF">
        <w:t xml:space="preserve"> opgemaakt en ondertekend op (datum) te (plaats).</w:t>
      </w:r>
      <w:r>
        <w:rPr>
          <w:rStyle w:val="Eindnootmarkering"/>
        </w:rPr>
        <w:endnoteReference w:id="18"/>
      </w:r>
    </w:p>
    <w:p w:rsidR="00AD30DF" w:rsidRPr="00AD30DF" w:rsidRDefault="00AD30DF" w:rsidP="00D91ABC">
      <w:pPr>
        <w:pStyle w:val="CreateL1"/>
      </w:pPr>
    </w:p>
    <w:p w:rsidR="00AD30DF" w:rsidRPr="00AD30DF" w:rsidRDefault="00AD30DF" w:rsidP="00D91ABC">
      <w:pPr>
        <w:pStyle w:val="CreateL1"/>
      </w:pPr>
      <w:r w:rsidRPr="00AD30DF">
        <w:t>...........................</w:t>
      </w:r>
    </w:p>
    <w:p w:rsidR="00AD30DF" w:rsidRPr="00AD30DF" w:rsidRDefault="00AD30DF" w:rsidP="00D91ABC">
      <w:pPr>
        <w:pStyle w:val="CreateL1"/>
      </w:pPr>
      <w:r w:rsidRPr="00AD30DF">
        <w:t>(naam en handtekening)</w:t>
      </w:r>
    </w:p>
    <w:p w:rsidR="00AD30DF" w:rsidRPr="00AD30DF" w:rsidRDefault="00AD30DF" w:rsidP="00D91ABC">
      <w:pPr>
        <w:pStyle w:val="CreateL1"/>
      </w:pPr>
    </w:p>
    <w:p w:rsidR="00AD30DF" w:rsidRPr="00AD30DF" w:rsidRDefault="00AD30DF" w:rsidP="00D91ABC">
      <w:pPr>
        <w:pStyle w:val="CreateL1"/>
      </w:pPr>
      <w:r w:rsidRPr="00AD30DF">
        <w:t>...........................</w:t>
      </w:r>
    </w:p>
    <w:p w:rsidR="00AD30DF" w:rsidRPr="00AD30DF" w:rsidRDefault="00AD30DF" w:rsidP="00D91ABC">
      <w:pPr>
        <w:pStyle w:val="CreateL1"/>
      </w:pPr>
    </w:p>
    <w:p w:rsidR="00AD30DF" w:rsidRPr="00AD30DF" w:rsidRDefault="00AD30DF" w:rsidP="00D91ABC">
      <w:pPr>
        <w:pStyle w:val="CreateL1"/>
      </w:pPr>
      <w:r w:rsidRPr="00AD30DF">
        <w:t>(naam en handtekening</w:t>
      </w:r>
      <w:r>
        <w:t>)</w:t>
      </w:r>
    </w:p>
    <w:p w:rsidR="00AD30DF" w:rsidRPr="00AD30DF" w:rsidRDefault="00AD30DF" w:rsidP="00D91ABC">
      <w:pPr>
        <w:pStyle w:val="CreateL1"/>
      </w:pPr>
    </w:p>
    <w:p w:rsidR="00AD30DF" w:rsidRDefault="00AD30DF" w:rsidP="00D91ABC">
      <w:pPr>
        <w:pStyle w:val="CreateL1"/>
      </w:pPr>
    </w:p>
    <w:p w:rsidR="00AD30DF" w:rsidRDefault="00AD30DF" w:rsidP="00D91ABC">
      <w:pPr>
        <w:pStyle w:val="CreateL1"/>
      </w:pPr>
    </w:p>
    <w:p w:rsidR="00267C22" w:rsidRDefault="00267C22" w:rsidP="00D91ABC">
      <w:pPr>
        <w:pStyle w:val="CreateL1"/>
      </w:pPr>
      <w:r w:rsidRPr="00267C22">
        <w:t>===EINDE===</w:t>
      </w:r>
    </w:p>
    <w:p w:rsidR="00267C22" w:rsidRDefault="00267C22" w:rsidP="00D91ABC">
      <w:pPr>
        <w:pStyle w:val="CreateL1"/>
      </w:pPr>
    </w:p>
    <w:p w:rsidR="00F54F78" w:rsidRPr="00340527" w:rsidRDefault="00F54F78" w:rsidP="00D91ABC">
      <w:pPr>
        <w:pStyle w:val="CreateL1"/>
      </w:pPr>
    </w:p>
    <w:sectPr w:rsidR="00F54F78" w:rsidRPr="00340527" w:rsidSect="00F54F78">
      <w:footerReference w:type="default" r:id="rId9"/>
      <w:headerReference w:type="first" r:id="rId10"/>
      <w:footerReference w:type="first" r:id="rId11"/>
      <w:type w:val="continuous"/>
      <w:pgSz w:w="11906" w:h="16838" w:code="9"/>
      <w:pgMar w:top="1979" w:right="1701" w:bottom="2410" w:left="2552" w:header="1134" w:footer="1039"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37" w:rsidRDefault="00375537">
      <w:r>
        <w:separator/>
      </w:r>
    </w:p>
  </w:endnote>
  <w:endnote w:type="continuationSeparator" w:id="0">
    <w:p w:rsidR="00375537" w:rsidRDefault="00375537">
      <w:r>
        <w:continuationSeparator/>
      </w:r>
    </w:p>
  </w:endnote>
  <w:endnote w:id="1">
    <w:p w:rsidR="002E609C" w:rsidRPr="00B73DF3"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Vul hier de naam van het games-bedrijf in.</w:t>
      </w:r>
    </w:p>
    <w:p w:rsidR="002E609C" w:rsidRPr="00B73DF3" w:rsidRDefault="002E609C">
      <w:pPr>
        <w:pStyle w:val="Eindnoottekst"/>
        <w:rPr>
          <w:rFonts w:ascii="Century Gothic" w:hAnsi="Century Gothic"/>
          <w:sz w:val="16"/>
        </w:rPr>
      </w:pPr>
    </w:p>
  </w:endnote>
  <w:endnote w:id="2">
    <w:p w:rsidR="002E609C" w:rsidRPr="00B73DF3" w:rsidRDefault="002E609C" w:rsidP="00CF666E">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Het KvK </w:t>
      </w:r>
      <w:r w:rsidRPr="00D8579B">
        <w:rPr>
          <w:rFonts w:ascii="Century Gothic" w:hAnsi="Century Gothic"/>
          <w:sz w:val="16"/>
        </w:rPr>
        <w:t>standaardcontract bepaalt dat opzegging moet gebeuren door middel van een aangetekende brief als een van de vennoten opzegt. Dit is niet praktisch in de omgeving van bedrijven die vooral elektronisch communiceren en daarom wordt in dit artikel bepaald dat opzegging mogelijk is door middel van een brief of mail. Andere elektronische communicatiemiddelen (zoals chat/IM) zijn niet toegevoegd.</w:t>
      </w:r>
    </w:p>
    <w:p w:rsidR="002E609C" w:rsidRPr="00B73DF3" w:rsidRDefault="002E609C" w:rsidP="00CF666E">
      <w:pPr>
        <w:pStyle w:val="Eindnoottekst"/>
        <w:rPr>
          <w:rFonts w:ascii="Century Gothic" w:hAnsi="Century Gothic"/>
          <w:sz w:val="16"/>
        </w:rPr>
      </w:pPr>
    </w:p>
  </w:endnote>
  <w:endnote w:id="3">
    <w:p w:rsidR="002E609C" w:rsidRPr="00B73DF3" w:rsidRDefault="002E609C" w:rsidP="0065015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Op grond van het KvK standaardcontract kan een vennoot die zelf wil vertrekken alleen tegen het einde van het boekjaar vertrekken. Het KvK standaardcontract maakt het verder mogelijk om </w:t>
      </w:r>
      <w:r>
        <w:rPr>
          <w:rFonts w:ascii="Century Gothic" w:hAnsi="Century Gothic"/>
          <w:sz w:val="16"/>
        </w:rPr>
        <w:t xml:space="preserve">op een willekeurig moment </w:t>
      </w:r>
      <w:r w:rsidRPr="00B73DF3">
        <w:rPr>
          <w:rFonts w:ascii="Century Gothic" w:hAnsi="Century Gothic"/>
          <w:sz w:val="16"/>
        </w:rPr>
        <w:t>met z’n allen te sto</w:t>
      </w:r>
      <w:r>
        <w:rPr>
          <w:rFonts w:ascii="Century Gothic" w:hAnsi="Century Gothic"/>
          <w:sz w:val="16"/>
        </w:rPr>
        <w:t>pp</w:t>
      </w:r>
      <w:r w:rsidRPr="00B73DF3">
        <w:rPr>
          <w:rFonts w:ascii="Century Gothic" w:hAnsi="Century Gothic"/>
          <w:sz w:val="16"/>
        </w:rPr>
        <w:t xml:space="preserve">en, maar er is dan geen mogelijkheid om de onderneming voort te zetten. Beide situaties zijn onwenselijk, daarom wordt met deze aanvulling mogelijk gemaakt dat een vennoot die wil vertrekken dit op elk moment kan doen, met inachtneming van een van tevoren bepaalde termijn. </w:t>
      </w:r>
    </w:p>
    <w:p w:rsidR="002E609C" w:rsidRPr="00B73DF3" w:rsidRDefault="002E609C" w:rsidP="0065015C">
      <w:pPr>
        <w:pStyle w:val="Eindnoottekst"/>
        <w:rPr>
          <w:rFonts w:ascii="Century Gothic" w:hAnsi="Century Gothic"/>
          <w:sz w:val="16"/>
        </w:rPr>
      </w:pPr>
    </w:p>
    <w:p w:rsidR="002E609C" w:rsidRPr="00B73DF3" w:rsidRDefault="002E609C" w:rsidP="005937F3">
      <w:pPr>
        <w:pStyle w:val="Eindnoottekst"/>
        <w:rPr>
          <w:rFonts w:ascii="Century Gothic" w:hAnsi="Century Gothic"/>
          <w:sz w:val="16"/>
        </w:rPr>
      </w:pPr>
      <w:r w:rsidRPr="00B73DF3">
        <w:rPr>
          <w:rFonts w:ascii="Century Gothic" w:hAnsi="Century Gothic"/>
          <w:sz w:val="16"/>
        </w:rPr>
        <w:t xml:space="preserve">Kies een termijn die voldoende is voor de vennoten die de onderneming mogelijk verder willen zetten om op zoek te gaan naar een alternatief. </w:t>
      </w:r>
      <w:r>
        <w:rPr>
          <w:rFonts w:ascii="Century Gothic" w:hAnsi="Century Gothic"/>
          <w:sz w:val="16"/>
        </w:rPr>
        <w:t>60</w:t>
      </w:r>
      <w:r w:rsidRPr="00B73DF3">
        <w:rPr>
          <w:rFonts w:ascii="Century Gothic" w:hAnsi="Century Gothic"/>
          <w:sz w:val="16"/>
        </w:rPr>
        <w:t xml:space="preserve"> tot </w:t>
      </w:r>
      <w:r>
        <w:rPr>
          <w:rFonts w:ascii="Century Gothic" w:hAnsi="Century Gothic"/>
          <w:sz w:val="16"/>
        </w:rPr>
        <w:t>180</w:t>
      </w:r>
      <w:r w:rsidRPr="00B73DF3">
        <w:rPr>
          <w:rFonts w:ascii="Century Gothic" w:hAnsi="Century Gothic"/>
          <w:sz w:val="16"/>
        </w:rPr>
        <w:t xml:space="preserve"> dagen (ca. </w:t>
      </w:r>
      <w:r>
        <w:rPr>
          <w:rFonts w:ascii="Century Gothic" w:hAnsi="Century Gothic"/>
          <w:sz w:val="16"/>
        </w:rPr>
        <w:t>2 tot 6</w:t>
      </w:r>
      <w:r w:rsidRPr="00B73DF3">
        <w:rPr>
          <w:rFonts w:ascii="Century Gothic" w:hAnsi="Century Gothic"/>
          <w:sz w:val="16"/>
        </w:rPr>
        <w:t xml:space="preserve"> maanden) zal hier meestal voldoende voor zijn. </w:t>
      </w:r>
    </w:p>
    <w:p w:rsidR="002E609C" w:rsidRPr="00B73DF3" w:rsidRDefault="002E609C" w:rsidP="005937F3">
      <w:pPr>
        <w:pStyle w:val="Eindnoottekst"/>
        <w:rPr>
          <w:rFonts w:ascii="Century Gothic" w:hAnsi="Century Gothic"/>
          <w:sz w:val="16"/>
        </w:rPr>
      </w:pPr>
    </w:p>
    <w:p w:rsidR="002E609C" w:rsidRPr="00285E0E" w:rsidRDefault="002E609C" w:rsidP="0065015C">
      <w:pPr>
        <w:pStyle w:val="Eindnoottekst"/>
        <w:rPr>
          <w:rFonts w:ascii="Century Gothic" w:hAnsi="Century Gothic"/>
          <w:sz w:val="16"/>
        </w:rPr>
      </w:pPr>
      <w:r w:rsidRPr="00B73DF3">
        <w:rPr>
          <w:rFonts w:ascii="Century Gothic" w:hAnsi="Century Gothic"/>
          <w:sz w:val="16"/>
        </w:rPr>
        <w:t>De afwikkeling van de opzegging begint dan meteen nadat de mededeling is gedaan ook al is de VOF formeel pas ontbonden na het einde van de termijn. In de tijd die ligt tussen het bericht van de opzegging en het einde van de termijn is de vennoot die heeft opgezegd nog wel verplicht om zich te blijven inzetten voor de onderneming conform het VOF contract, en om hier</w:t>
      </w:r>
      <w:r>
        <w:rPr>
          <w:rFonts w:ascii="Century Gothic" w:hAnsi="Century Gothic"/>
          <w:sz w:val="16"/>
        </w:rPr>
        <w:t>voor als dat in het VOF contract is afgesproken een</w:t>
      </w:r>
      <w:r w:rsidRPr="00B73DF3">
        <w:rPr>
          <w:rFonts w:ascii="Century Gothic" w:hAnsi="Century Gothic"/>
          <w:sz w:val="16"/>
        </w:rPr>
        <w:t xml:space="preserve"> vergoeding als voorschot op het winstdeel te ontvangen. De anderen kunnen hem eventueel vrij </w:t>
      </w:r>
      <w:r w:rsidRPr="00285E0E">
        <w:rPr>
          <w:rFonts w:ascii="Century Gothic" w:hAnsi="Century Gothic"/>
          <w:sz w:val="16"/>
        </w:rPr>
        <w:t xml:space="preserve">stellen van werk, bijvoorbeeld omdat de inzet van de opzeggend vennoot niet meer nodig is. </w:t>
      </w:r>
    </w:p>
    <w:p w:rsidR="002E609C" w:rsidRPr="00285E0E" w:rsidRDefault="002E609C">
      <w:pPr>
        <w:pStyle w:val="Eindnoottekst"/>
        <w:rPr>
          <w:rFonts w:ascii="Century Gothic" w:hAnsi="Century Gothic"/>
          <w:sz w:val="16"/>
        </w:rPr>
      </w:pPr>
    </w:p>
  </w:endnote>
  <w:endnote w:id="4">
    <w:p w:rsidR="002E609C" w:rsidRPr="00285E0E" w:rsidRDefault="002E609C">
      <w:pPr>
        <w:pStyle w:val="Eindnoottekst"/>
        <w:rPr>
          <w:rFonts w:ascii="Century Gothic" w:hAnsi="Century Gothic"/>
          <w:sz w:val="16"/>
        </w:rPr>
      </w:pPr>
      <w:r w:rsidRPr="00285E0E">
        <w:rPr>
          <w:rStyle w:val="Eindnootmarkering"/>
          <w:rFonts w:ascii="Century Gothic" w:hAnsi="Century Gothic"/>
          <w:sz w:val="16"/>
        </w:rPr>
        <w:endnoteRef/>
      </w:r>
      <w:r w:rsidRPr="00285E0E">
        <w:rPr>
          <w:rFonts w:ascii="Century Gothic" w:hAnsi="Century Gothic"/>
          <w:sz w:val="16"/>
        </w:rPr>
        <w:t xml:space="preserve"> </w:t>
      </w:r>
      <w:bookmarkStart w:id="4" w:name="OLE_LINK4"/>
      <w:r w:rsidRPr="00285E0E">
        <w:rPr>
          <w:rFonts w:ascii="Century Gothic" w:hAnsi="Century Gothic"/>
          <w:sz w:val="16"/>
        </w:rPr>
        <w:t xml:space="preserve">Het gaat hier om de tijd die ligt tussen het bericht van de opzegging en de ontbinding of voorzetting zelf. Om het voor de opzeggende vennoot mogelijk te maken naar een andere werkomgeving te zoeken, en om de overige vennoten niet opeens met een capaciteitsprobleem te confronteren bevestigen de aanvullende voorwaarden wat al geldt bij gebrek aan een andere regeling: de opzeggende vennoot werkt in principe door. </w:t>
      </w:r>
      <w:bookmarkEnd w:id="4"/>
    </w:p>
    <w:p w:rsidR="002E609C" w:rsidRPr="00285E0E" w:rsidRDefault="002E609C">
      <w:pPr>
        <w:pStyle w:val="Eindnoottekst"/>
        <w:rPr>
          <w:rFonts w:ascii="Century Gothic" w:hAnsi="Century Gothic"/>
          <w:sz w:val="16"/>
        </w:rPr>
      </w:pPr>
    </w:p>
  </w:endnote>
  <w:endnote w:id="5">
    <w:p w:rsidR="002E609C" w:rsidRPr="00B73DF3" w:rsidRDefault="002E609C" w:rsidP="0065015C">
      <w:pPr>
        <w:pStyle w:val="Eindnoottekst"/>
        <w:rPr>
          <w:rFonts w:ascii="Century Gothic" w:hAnsi="Century Gothic"/>
          <w:sz w:val="16"/>
        </w:rPr>
      </w:pPr>
      <w:r w:rsidRPr="00285E0E">
        <w:rPr>
          <w:rStyle w:val="Eindnootmarkering"/>
          <w:rFonts w:ascii="Century Gothic" w:hAnsi="Century Gothic"/>
          <w:sz w:val="16"/>
        </w:rPr>
        <w:endnoteRef/>
      </w:r>
      <w:r w:rsidRPr="00285E0E">
        <w:rPr>
          <w:rFonts w:ascii="Century Gothic" w:hAnsi="Century Gothic"/>
          <w:sz w:val="16"/>
        </w:rPr>
        <w:t xml:space="preserve"> Het KvK standaardcontract en de wet kent een beperkt aantal manieren waarop de VOF eindigt. Op grond van het KvK standaardcontract en de wet kunnen alleen</w:t>
      </w:r>
      <w:r w:rsidRPr="00B73DF3">
        <w:rPr>
          <w:rFonts w:ascii="Century Gothic" w:hAnsi="Century Gothic"/>
          <w:sz w:val="16"/>
        </w:rPr>
        <w:t xml:space="preserve"> alle vennoten samen beslissen te stoppen met de VOF, kan alleen een vennoot die de VOF wil verlaten opzeggen (en dan nog alleen tegen het einde van het jaar), kan alleen opgezegd worden als een vennoot volledig arbeidsongeschikt raakt, of kan de rechter de VOF ontbinden. </w:t>
      </w:r>
    </w:p>
    <w:p w:rsidR="002E609C" w:rsidRPr="00B73DF3" w:rsidRDefault="002E609C" w:rsidP="0065015C">
      <w:pPr>
        <w:pStyle w:val="Eindnoottekst"/>
        <w:rPr>
          <w:rFonts w:ascii="Century Gothic" w:hAnsi="Century Gothic"/>
          <w:sz w:val="16"/>
        </w:rPr>
      </w:pPr>
    </w:p>
    <w:p w:rsidR="002E609C" w:rsidRPr="00B73DF3" w:rsidRDefault="002E609C" w:rsidP="0065015C">
      <w:pPr>
        <w:pStyle w:val="Eindnoottekst"/>
        <w:rPr>
          <w:rFonts w:ascii="Century Gothic" w:hAnsi="Century Gothic"/>
          <w:sz w:val="16"/>
        </w:rPr>
      </w:pPr>
      <w:r w:rsidRPr="00B73DF3">
        <w:rPr>
          <w:rFonts w:ascii="Century Gothic" w:hAnsi="Century Gothic"/>
          <w:sz w:val="16"/>
        </w:rPr>
        <w:t xml:space="preserve">Soms loopt de samenwerking echter niet meer goed, en zal een meerderheid van de vennoten om goede redenen niet door willen met één of meer van de andere vennoten, maar wel met de onderneming zelf. Hoewel dit in theorie mogelijk ook bereikt kan </w:t>
      </w:r>
      <w:r>
        <w:rPr>
          <w:rFonts w:ascii="Century Gothic" w:hAnsi="Century Gothic"/>
          <w:sz w:val="16"/>
        </w:rPr>
        <w:t xml:space="preserve">worden </w:t>
      </w:r>
      <w:r w:rsidRPr="00B73DF3">
        <w:rPr>
          <w:rFonts w:ascii="Century Gothic" w:hAnsi="Century Gothic"/>
          <w:sz w:val="16"/>
        </w:rPr>
        <w:t xml:space="preserve">doordat de meerderheid dan uit de VOF stapt, is het voor de continuïteit van de onderneming beter om een minderheid van de vennoten uit te kunnen stoten. Daar voorziet dit artikel in. De </w:t>
      </w:r>
      <w:r>
        <w:rPr>
          <w:rFonts w:ascii="Century Gothic" w:hAnsi="Century Gothic"/>
          <w:sz w:val="16"/>
        </w:rPr>
        <w:t xml:space="preserve">voornaamste </w:t>
      </w:r>
      <w:r w:rsidRPr="00B73DF3">
        <w:rPr>
          <w:rFonts w:ascii="Century Gothic" w:hAnsi="Century Gothic"/>
          <w:sz w:val="16"/>
        </w:rPr>
        <w:t xml:space="preserve">redenen voor opzegging </w:t>
      </w:r>
      <w:r>
        <w:rPr>
          <w:rFonts w:ascii="Century Gothic" w:hAnsi="Century Gothic"/>
          <w:sz w:val="16"/>
        </w:rPr>
        <w:t xml:space="preserve">zal dan zijn </w:t>
      </w:r>
      <w:r w:rsidRPr="00B73DF3">
        <w:rPr>
          <w:rFonts w:ascii="Century Gothic" w:hAnsi="Century Gothic"/>
          <w:sz w:val="16"/>
        </w:rPr>
        <w:t xml:space="preserve">dat de overblijvende vennoten </w:t>
      </w:r>
      <w:r>
        <w:rPr>
          <w:rFonts w:ascii="Century Gothic" w:hAnsi="Century Gothic"/>
          <w:sz w:val="16"/>
        </w:rPr>
        <w:t xml:space="preserve">op goede gronden </w:t>
      </w:r>
      <w:r w:rsidRPr="00B73DF3">
        <w:rPr>
          <w:rFonts w:ascii="Century Gothic" w:hAnsi="Century Gothic"/>
          <w:sz w:val="16"/>
        </w:rPr>
        <w:t xml:space="preserve">niet meer willen samenwerken met de vennoot die de wacht wordt aangezegd. </w:t>
      </w:r>
    </w:p>
    <w:p w:rsidR="002E609C" w:rsidRPr="00B73DF3" w:rsidRDefault="002E609C" w:rsidP="0065015C">
      <w:pPr>
        <w:pStyle w:val="Eindnoottekst"/>
        <w:rPr>
          <w:rFonts w:ascii="Century Gothic" w:hAnsi="Century Gothic"/>
          <w:sz w:val="16"/>
        </w:rPr>
      </w:pPr>
    </w:p>
    <w:p w:rsidR="002E609C" w:rsidRPr="00B73DF3" w:rsidRDefault="002E609C" w:rsidP="0065015C">
      <w:pPr>
        <w:pStyle w:val="Eindnoottekst"/>
        <w:rPr>
          <w:rFonts w:ascii="Century Gothic" w:hAnsi="Century Gothic"/>
          <w:sz w:val="16"/>
        </w:rPr>
      </w:pPr>
      <w:r w:rsidRPr="00B73DF3">
        <w:rPr>
          <w:rFonts w:ascii="Century Gothic" w:hAnsi="Century Gothic"/>
          <w:sz w:val="16"/>
        </w:rPr>
        <w:t>Als alle vennoten willen dat het in de toekomst mogelijk is dat een meerderheid beslist dat de samenwerking met één of meer vennoten niet wordt voortgezet, dan voorziet dit artikel daarin. Kies een termijn die voldoende is voor de vennoot/vennoten aan wie de wacht wordt aangezegd om naar een andere omgeving te zoeken om te werken, en die het mogelijk maakt om de lopende zaken af te handelen. 90 tot 180 dagen (ca. 3 tot 6 maanden) zal hier meestal voldoende voor zijn.</w:t>
      </w:r>
    </w:p>
    <w:p w:rsidR="002E609C" w:rsidRPr="00B73DF3" w:rsidRDefault="002E609C" w:rsidP="0065015C">
      <w:pPr>
        <w:pStyle w:val="Eindnoottekst"/>
        <w:rPr>
          <w:rFonts w:ascii="Century Gothic" w:hAnsi="Century Gothic"/>
          <w:sz w:val="16"/>
        </w:rPr>
      </w:pPr>
    </w:p>
    <w:p w:rsidR="002E609C" w:rsidRPr="00B73DF3" w:rsidRDefault="002E609C" w:rsidP="0065015C">
      <w:pPr>
        <w:pStyle w:val="Eindnoottekst"/>
        <w:rPr>
          <w:rFonts w:ascii="Century Gothic" w:hAnsi="Century Gothic"/>
          <w:sz w:val="16"/>
        </w:rPr>
      </w:pPr>
      <w:r w:rsidRPr="00B73DF3">
        <w:rPr>
          <w:rFonts w:ascii="Century Gothic" w:hAnsi="Century Gothic"/>
          <w:sz w:val="16"/>
        </w:rPr>
        <w:t>De afwikkeling van de opzegging begint dan meteen nadat de mededeling is gedaan.</w:t>
      </w:r>
    </w:p>
    <w:p w:rsidR="002E609C" w:rsidRPr="00B73DF3" w:rsidRDefault="002E609C" w:rsidP="0065015C">
      <w:pPr>
        <w:pStyle w:val="Eindnoottekst"/>
        <w:rPr>
          <w:rFonts w:ascii="Century Gothic" w:hAnsi="Century Gothic"/>
          <w:sz w:val="16"/>
        </w:rPr>
      </w:pPr>
    </w:p>
  </w:endnote>
  <w:endnote w:id="6">
    <w:p w:rsidR="002E609C" w:rsidRPr="00B73DF3"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Op grond van de wet en het KvK standaardcontract is het niet goed mogelijk om in alle gevallen de onderneming vanaf het moment van opzegging en tijdens de afwikkeling voortvarend voort te zetten. Dit artikel voorziet in een aantal regelingen om tijdens de afwikkeling toch verder te kunnen gaan met de onderneming, hier geld voor uit te geven, kantoorruimte te huren, en mensen aan te nemen of te ontslaan, zonder dat hiervoor de medewerking van de uittredende vennoot/vennoten nodig is</w:t>
      </w:r>
      <w:r>
        <w:rPr>
          <w:rFonts w:ascii="Century Gothic" w:hAnsi="Century Gothic"/>
          <w:sz w:val="16"/>
        </w:rPr>
        <w:t xml:space="preserve">. Dit alles wel </w:t>
      </w:r>
      <w:r w:rsidRPr="00B73DF3">
        <w:rPr>
          <w:rFonts w:ascii="Century Gothic" w:hAnsi="Century Gothic"/>
          <w:sz w:val="16"/>
        </w:rPr>
        <w:t>op een manier die de rechten van de uittredende vennoot/vennoten op de deling van winst en verlies niet benadeelt.</w:t>
      </w:r>
    </w:p>
    <w:p w:rsidR="002E609C" w:rsidRPr="00B73DF3" w:rsidRDefault="002E609C">
      <w:pPr>
        <w:pStyle w:val="Eindnoottekst"/>
        <w:rPr>
          <w:rFonts w:ascii="Century Gothic" w:hAnsi="Century Gothic"/>
          <w:sz w:val="16"/>
        </w:rPr>
      </w:pPr>
    </w:p>
    <w:p w:rsidR="002E609C" w:rsidRPr="00B73DF3" w:rsidRDefault="002E609C">
      <w:pPr>
        <w:pStyle w:val="Eindnoottekst"/>
        <w:rPr>
          <w:rFonts w:ascii="Century Gothic" w:hAnsi="Century Gothic"/>
          <w:sz w:val="16"/>
        </w:rPr>
      </w:pPr>
      <w:r w:rsidRPr="00B73DF3">
        <w:rPr>
          <w:rFonts w:ascii="Century Gothic" w:hAnsi="Century Gothic"/>
          <w:sz w:val="16"/>
        </w:rPr>
        <w:t xml:space="preserve">Verder wordt duidelijk gemaakt dat de overblijvende vennoten het IP van de onderneming niet over kunnen dragen of in licentie kunnen geven, behalve wanneer dit al eerder was overeengekomen, dus op het moment dat alle vennoten hier nog samen over hebben besloten (zie ook de aantekening </w:t>
      </w:r>
      <w:r>
        <w:rPr>
          <w:rFonts w:ascii="Century Gothic" w:hAnsi="Century Gothic"/>
          <w:sz w:val="16"/>
        </w:rPr>
        <w:t xml:space="preserve">onder </w:t>
      </w:r>
      <w:proofErr w:type="spellStart"/>
      <w:r>
        <w:rPr>
          <w:rFonts w:ascii="Century Gothic" w:hAnsi="Century Gothic"/>
          <w:sz w:val="16"/>
        </w:rPr>
        <w:t>subartikelB.</w:t>
      </w:r>
      <w:r w:rsidRPr="00B73DF3">
        <w:rPr>
          <w:rFonts w:ascii="Century Gothic" w:hAnsi="Century Gothic"/>
          <w:sz w:val="16"/>
        </w:rPr>
        <w:t>d</w:t>
      </w:r>
      <w:proofErr w:type="spellEnd"/>
      <w:r w:rsidRPr="00B73DF3">
        <w:rPr>
          <w:rFonts w:ascii="Century Gothic" w:hAnsi="Century Gothic"/>
          <w:sz w:val="16"/>
        </w:rPr>
        <w:t xml:space="preserve">.) </w:t>
      </w:r>
    </w:p>
    <w:p w:rsidR="002E609C" w:rsidRPr="00B73DF3" w:rsidRDefault="002E609C">
      <w:pPr>
        <w:pStyle w:val="Eindnoottekst"/>
        <w:rPr>
          <w:rFonts w:ascii="Century Gothic" w:hAnsi="Century Gothic"/>
          <w:sz w:val="16"/>
        </w:rPr>
      </w:pPr>
    </w:p>
  </w:endnote>
  <w:endnote w:id="7">
    <w:p w:rsidR="002E609C" w:rsidRPr="00B73DF3"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Hier wordt extra duidelijk gemaakt dat er geen nieuwe licenties gegeven kunnen worden. Dit bevestigt wat mogelijk is op grond van de wet en sluit aan bij het KvK standaardcontract. Dit betekent bijvoorbeeld dat tijdens de afwikkeling van de VOF een nog niet uitgebrachte game niet uitgebracht kan worden, ook niet via een </w:t>
      </w:r>
      <w:proofErr w:type="spellStart"/>
      <w:r w:rsidRPr="00B73DF3">
        <w:rPr>
          <w:rFonts w:ascii="Century Gothic" w:hAnsi="Century Gothic"/>
          <w:sz w:val="16"/>
        </w:rPr>
        <w:t>publisher</w:t>
      </w:r>
      <w:proofErr w:type="spellEnd"/>
      <w:r w:rsidRPr="00B73DF3">
        <w:rPr>
          <w:rFonts w:ascii="Century Gothic" w:hAnsi="Century Gothic"/>
          <w:sz w:val="16"/>
        </w:rPr>
        <w:t xml:space="preserve">. Als er </w:t>
      </w:r>
      <w:proofErr w:type="spellStart"/>
      <w:r w:rsidRPr="00B73DF3">
        <w:rPr>
          <w:rFonts w:ascii="Century Gothic" w:hAnsi="Century Gothic"/>
          <w:sz w:val="16"/>
        </w:rPr>
        <w:t>work-for-hire</w:t>
      </w:r>
      <w:proofErr w:type="spellEnd"/>
      <w:r w:rsidRPr="00B73DF3">
        <w:rPr>
          <w:rFonts w:ascii="Century Gothic" w:hAnsi="Century Gothic"/>
          <w:sz w:val="16"/>
        </w:rPr>
        <w:t xml:space="preserve"> wordt gemaakt</w:t>
      </w:r>
      <w:r w:rsidR="00833155">
        <w:rPr>
          <w:rFonts w:ascii="Century Gothic" w:hAnsi="Century Gothic"/>
          <w:sz w:val="16"/>
        </w:rPr>
        <w:t xml:space="preserve"> of er bijvoorbeeld al </w:t>
      </w:r>
      <w:r w:rsidR="00CF5E9D">
        <w:rPr>
          <w:rFonts w:ascii="Century Gothic" w:hAnsi="Century Gothic"/>
          <w:sz w:val="16"/>
        </w:rPr>
        <w:t xml:space="preserve">een overeenkomst is met een </w:t>
      </w:r>
      <w:proofErr w:type="spellStart"/>
      <w:r w:rsidR="00833155">
        <w:rPr>
          <w:rFonts w:ascii="Century Gothic" w:hAnsi="Century Gothic"/>
          <w:sz w:val="16"/>
        </w:rPr>
        <w:t>publisher</w:t>
      </w:r>
      <w:proofErr w:type="spellEnd"/>
      <w:r w:rsidRPr="00B73DF3">
        <w:rPr>
          <w:rFonts w:ascii="Century Gothic" w:hAnsi="Century Gothic"/>
          <w:sz w:val="16"/>
        </w:rPr>
        <w:t xml:space="preserve"> zorgt de laatste bijzin ervoor dat eerdere afspraken over overdracht of licenties wel nagekomen kunnen worden.</w:t>
      </w:r>
      <w:r w:rsidR="005A5D72">
        <w:rPr>
          <w:rFonts w:ascii="Century Gothic" w:hAnsi="Century Gothic"/>
          <w:sz w:val="16"/>
        </w:rPr>
        <w:t xml:space="preserve"> Bedenk wel dat bij het kiezen voor een lange opzegtermijn de vertrekkend vennoot er voor kan zorgen dat er lange tijd niets gebeurt met het IP.</w:t>
      </w:r>
    </w:p>
    <w:p w:rsidR="002E609C" w:rsidRPr="00B73DF3" w:rsidRDefault="002E609C">
      <w:pPr>
        <w:pStyle w:val="Eindnoottekst"/>
        <w:rPr>
          <w:rFonts w:ascii="Century Gothic" w:hAnsi="Century Gothic"/>
          <w:sz w:val="16"/>
        </w:rPr>
      </w:pPr>
      <w:r w:rsidRPr="00B73DF3">
        <w:rPr>
          <w:rFonts w:ascii="Century Gothic" w:hAnsi="Century Gothic"/>
          <w:sz w:val="16"/>
        </w:rPr>
        <w:t xml:space="preserve"> </w:t>
      </w:r>
    </w:p>
  </w:endnote>
  <w:endnote w:id="8">
    <w:p w:rsidR="002E609C" w:rsidRPr="00B73DF3"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Het KvK standaardcontract bepaalt dat de vennoten die door willen gaan met de VOF dit aan de vennoten die stoppen moeten laten weten</w:t>
      </w:r>
      <w:r w:rsidR="005A5D72">
        <w:rPr>
          <w:rFonts w:ascii="Century Gothic" w:hAnsi="Century Gothic"/>
          <w:sz w:val="16"/>
        </w:rPr>
        <w:t xml:space="preserve">, en wel </w:t>
      </w:r>
      <w:r w:rsidRPr="00B73DF3">
        <w:rPr>
          <w:rFonts w:ascii="Century Gothic" w:hAnsi="Century Gothic"/>
          <w:sz w:val="16"/>
        </w:rPr>
        <w:t xml:space="preserve"> schriftelijk en binnen drie maanden na het einde van de VOF. In het geval één of meer vennoten wordt gedwongen om de VOF te verlaten, zou dit betekenen dat de vennoot of vennoten die de VOF verlaten eventueel nog lang moet wachten op een beslissing van de anderen over het voortzetten van de onderneming. Dit is onwenselijk en daarom wordt in dit artikel geregeld dat bij opzegging door de overblijvende vennoten automatisch geldt dat deze de onderneming voort willen zetten, waardoor meteen met de afwikkeling begonnen kan worden.</w:t>
      </w:r>
    </w:p>
    <w:p w:rsidR="002E609C" w:rsidRPr="00B73DF3" w:rsidRDefault="002E609C">
      <w:pPr>
        <w:pStyle w:val="Eindnoottekst"/>
        <w:rPr>
          <w:rFonts w:ascii="Century Gothic" w:hAnsi="Century Gothic"/>
          <w:sz w:val="16"/>
        </w:rPr>
      </w:pPr>
    </w:p>
    <w:p w:rsidR="002E609C" w:rsidRPr="00B73DF3" w:rsidRDefault="002E609C">
      <w:pPr>
        <w:pStyle w:val="Eindnoottekst"/>
        <w:rPr>
          <w:rFonts w:ascii="Century Gothic" w:hAnsi="Century Gothic"/>
          <w:sz w:val="16"/>
        </w:rPr>
      </w:pPr>
      <w:r w:rsidRPr="00B73DF3">
        <w:rPr>
          <w:rFonts w:ascii="Century Gothic" w:hAnsi="Century Gothic"/>
          <w:sz w:val="16"/>
        </w:rPr>
        <w:t>Overigens, als één of meer vennoten zelf vertrekken dan kunnen de overblijvende vennoten zo snel als ze willen aangeven dat ze de onderneming verder willen zetten, zolang het maar binnen 90 dagen is</w:t>
      </w:r>
      <w:r>
        <w:rPr>
          <w:rFonts w:ascii="Century Gothic" w:hAnsi="Century Gothic"/>
          <w:sz w:val="16"/>
        </w:rPr>
        <w:t>, de termijn die hiervoor in het KvK standaardcontract staat</w:t>
      </w:r>
      <w:r w:rsidRPr="00B73DF3">
        <w:rPr>
          <w:rFonts w:ascii="Century Gothic" w:hAnsi="Century Gothic"/>
          <w:sz w:val="16"/>
        </w:rPr>
        <w:t>.</w:t>
      </w:r>
    </w:p>
    <w:p w:rsidR="002E609C" w:rsidRPr="00B73DF3" w:rsidRDefault="002E609C">
      <w:pPr>
        <w:pStyle w:val="Eindnoottekst"/>
        <w:rPr>
          <w:rFonts w:ascii="Century Gothic" w:hAnsi="Century Gothic"/>
          <w:sz w:val="16"/>
        </w:rPr>
      </w:pPr>
      <w:r w:rsidRPr="00B73DF3">
        <w:rPr>
          <w:rFonts w:ascii="Century Gothic" w:hAnsi="Century Gothic"/>
          <w:sz w:val="16"/>
        </w:rPr>
        <w:t xml:space="preserve"> </w:t>
      </w:r>
    </w:p>
  </w:endnote>
  <w:endnote w:id="9">
    <w:p w:rsidR="002E609C" w:rsidRPr="00B73DF3"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Let op, deze termijn, die aansluit bij het KvK standaardcontract, begint pas na het einde van de termijn voor opzegging door een vennoot. Zij </w:t>
      </w:r>
      <w:r w:rsidRPr="00FB548E">
        <w:rPr>
          <w:rFonts w:ascii="Century Gothic" w:hAnsi="Century Gothic"/>
          <w:i/>
          <w:sz w:val="16"/>
        </w:rPr>
        <w:t>eindigt</w:t>
      </w:r>
      <w:r w:rsidRPr="00B73DF3">
        <w:rPr>
          <w:rFonts w:ascii="Century Gothic" w:hAnsi="Century Gothic"/>
          <w:sz w:val="16"/>
        </w:rPr>
        <w:t xml:space="preserve"> dus bijvoorbeeld na </w:t>
      </w:r>
      <w:r>
        <w:rPr>
          <w:rFonts w:ascii="Century Gothic" w:hAnsi="Century Gothic"/>
          <w:sz w:val="16"/>
        </w:rPr>
        <w:t>60</w:t>
      </w:r>
      <w:r w:rsidRPr="00B73DF3">
        <w:rPr>
          <w:rFonts w:ascii="Century Gothic" w:hAnsi="Century Gothic"/>
          <w:sz w:val="16"/>
        </w:rPr>
        <w:t xml:space="preserve"> </w:t>
      </w:r>
      <w:r>
        <w:rPr>
          <w:rFonts w:ascii="Century Gothic" w:hAnsi="Century Gothic"/>
          <w:sz w:val="16"/>
        </w:rPr>
        <w:t xml:space="preserve">(als dat de opzegtermijn is waarvoor is gekozen) </w:t>
      </w:r>
      <w:r w:rsidRPr="00B73DF3">
        <w:rPr>
          <w:rFonts w:ascii="Century Gothic" w:hAnsi="Century Gothic"/>
          <w:sz w:val="16"/>
        </w:rPr>
        <w:t xml:space="preserve">+ 90 dagen. Als een vennoot opzegt dan kunnen alle vennoten samen </w:t>
      </w:r>
      <w:r>
        <w:rPr>
          <w:rFonts w:ascii="Century Gothic" w:hAnsi="Century Gothic"/>
          <w:sz w:val="16"/>
        </w:rPr>
        <w:t xml:space="preserve">(dus zowel de overblijvende als de uittredende vennoten) natuurlijk </w:t>
      </w:r>
      <w:r w:rsidRPr="00B73DF3">
        <w:rPr>
          <w:rFonts w:ascii="Century Gothic" w:hAnsi="Century Gothic"/>
          <w:sz w:val="16"/>
        </w:rPr>
        <w:t xml:space="preserve">beslissen om eerder met de afwikkeling te beginnen. </w:t>
      </w:r>
    </w:p>
    <w:p w:rsidR="002E609C" w:rsidRPr="00B73DF3" w:rsidRDefault="002E609C">
      <w:pPr>
        <w:pStyle w:val="Eindnoottekst"/>
        <w:rPr>
          <w:rFonts w:ascii="Century Gothic" w:hAnsi="Century Gothic"/>
          <w:sz w:val="16"/>
        </w:rPr>
      </w:pPr>
    </w:p>
  </w:endnote>
  <w:endnote w:id="10">
    <w:p w:rsidR="002E609C" w:rsidRPr="00B73DF3"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Bij het uittreden van </w:t>
      </w:r>
      <w:proofErr w:type="spellStart"/>
      <w:r w:rsidRPr="00B73DF3">
        <w:rPr>
          <w:rFonts w:ascii="Century Gothic" w:hAnsi="Century Gothic"/>
          <w:sz w:val="16"/>
        </w:rPr>
        <w:t>é</w:t>
      </w:r>
      <w:r w:rsidRPr="00B73DF3">
        <w:rPr>
          <w:rFonts w:ascii="Times New Roman" w:hAnsi="Times New Roman"/>
          <w:sz w:val="16"/>
        </w:rPr>
        <w:t>ė</w:t>
      </w:r>
      <w:r w:rsidRPr="00B73DF3">
        <w:rPr>
          <w:rFonts w:ascii="Century Gothic" w:hAnsi="Century Gothic"/>
          <w:sz w:val="16"/>
        </w:rPr>
        <w:t>n</w:t>
      </w:r>
      <w:proofErr w:type="spellEnd"/>
      <w:r w:rsidRPr="00B73DF3">
        <w:rPr>
          <w:rFonts w:ascii="Century Gothic" w:hAnsi="Century Gothic"/>
          <w:sz w:val="16"/>
        </w:rPr>
        <w:t xml:space="preserve"> of meer van de vennoten ontstaat vaak een verschil van mening over de waarde van het IP: ideeën, prototypes, merken, de website, etc. Dit zijn niet allemaal intellectuele eigendomsrechten (IP rechten) maar ze worden door de vennoten wel als zodanig gezien. Daarbij wordt het ook vaak gezien als de </w:t>
      </w:r>
      <w:r>
        <w:rPr>
          <w:rFonts w:ascii="Century Gothic" w:hAnsi="Century Gothic"/>
          <w:sz w:val="16"/>
        </w:rPr>
        <w:t xml:space="preserve">(potentieel) </w:t>
      </w:r>
      <w:r w:rsidRPr="00B73DF3">
        <w:rPr>
          <w:rFonts w:ascii="Century Gothic" w:hAnsi="Century Gothic"/>
          <w:sz w:val="16"/>
        </w:rPr>
        <w:t xml:space="preserve">meest waardevolle </w:t>
      </w:r>
      <w:proofErr w:type="spellStart"/>
      <w:r w:rsidRPr="00B73DF3">
        <w:rPr>
          <w:rFonts w:ascii="Century Gothic" w:hAnsi="Century Gothic"/>
          <w:sz w:val="16"/>
        </w:rPr>
        <w:t>asset</w:t>
      </w:r>
      <w:proofErr w:type="spellEnd"/>
      <w:r w:rsidRPr="00B73DF3">
        <w:rPr>
          <w:rFonts w:ascii="Century Gothic" w:hAnsi="Century Gothic"/>
          <w:sz w:val="16"/>
        </w:rPr>
        <w:t xml:space="preserve"> van de VOF.</w:t>
      </w:r>
    </w:p>
    <w:p w:rsidR="002E609C" w:rsidRPr="00B73DF3" w:rsidRDefault="002E609C">
      <w:pPr>
        <w:pStyle w:val="Eindnoottekst"/>
        <w:rPr>
          <w:rFonts w:ascii="Century Gothic" w:hAnsi="Century Gothic"/>
          <w:sz w:val="16"/>
        </w:rPr>
      </w:pPr>
    </w:p>
    <w:p w:rsidR="002E609C" w:rsidRPr="00B73DF3" w:rsidRDefault="002E609C">
      <w:pPr>
        <w:pStyle w:val="Eindnoottekst"/>
        <w:rPr>
          <w:rFonts w:ascii="Century Gothic" w:hAnsi="Century Gothic"/>
          <w:sz w:val="16"/>
        </w:rPr>
      </w:pPr>
      <w:r w:rsidRPr="00B73DF3">
        <w:rPr>
          <w:rFonts w:ascii="Century Gothic" w:hAnsi="Century Gothic"/>
          <w:sz w:val="16"/>
        </w:rPr>
        <w:t xml:space="preserve">Waar een VOF een contract is om samen te werken, kan het IP dat bij de werkzaamheden van de VOF wordt gegenereerd </w:t>
      </w:r>
      <w:r w:rsidRPr="004174DC">
        <w:rPr>
          <w:rFonts w:ascii="Century Gothic" w:hAnsi="Century Gothic"/>
          <w:sz w:val="16"/>
        </w:rPr>
        <w:t>hoogstwaarschijnlijk alleen gezien worden als deels zelfstandige werken van één vennoot en deels gezamenlijke werken van twee of meer vennoten samen, vooral voor de werken die beschermd worden door auteursrecht.</w:t>
      </w:r>
      <w:r w:rsidRPr="00B73DF3">
        <w:rPr>
          <w:rFonts w:ascii="Century Gothic" w:hAnsi="Century Gothic"/>
          <w:sz w:val="16"/>
        </w:rPr>
        <w:t xml:space="preserve"> </w:t>
      </w:r>
      <w:r w:rsidR="004174DC">
        <w:rPr>
          <w:rFonts w:ascii="Century Gothic" w:hAnsi="Century Gothic"/>
          <w:sz w:val="16"/>
        </w:rPr>
        <w:t xml:space="preserve">Voor IP dat al openbaar is gemaakt onder alleen de naam van de VOF geldt de VOF als maker. </w:t>
      </w:r>
      <w:r w:rsidRPr="00B73DF3">
        <w:rPr>
          <w:rFonts w:ascii="Century Gothic" w:hAnsi="Century Gothic"/>
          <w:sz w:val="16"/>
        </w:rPr>
        <w:t xml:space="preserve">Als er geen afspraken over IP gemaakt zouden worden, dan betekent dit dat </w:t>
      </w:r>
      <w:r w:rsidR="004174DC">
        <w:rPr>
          <w:rFonts w:ascii="Century Gothic" w:hAnsi="Century Gothic"/>
          <w:sz w:val="16"/>
        </w:rPr>
        <w:t xml:space="preserve">voor een groot deel van het IP </w:t>
      </w:r>
      <w:r w:rsidRPr="00B73DF3">
        <w:rPr>
          <w:rFonts w:ascii="Century Gothic" w:hAnsi="Century Gothic"/>
          <w:sz w:val="16"/>
        </w:rPr>
        <w:t>ieder alleen door kan met zijn eigen bijdrage voor zelfstandige werken, of dat meestal niemand door kan met de gezamenlijke werken omdat voor de verdere ontwikkeling en exploitatie daarvan de toestemming van alle makers nodig is. Ook zal het vaak niet zo makkelijk zijn om de bijdrage van een vennoot te vervangen.</w:t>
      </w:r>
    </w:p>
    <w:p w:rsidR="002E609C" w:rsidRPr="00B73DF3" w:rsidRDefault="002E609C">
      <w:pPr>
        <w:pStyle w:val="Eindnoottekst"/>
        <w:rPr>
          <w:rFonts w:ascii="Century Gothic" w:hAnsi="Century Gothic"/>
          <w:sz w:val="16"/>
        </w:rPr>
      </w:pPr>
    </w:p>
    <w:p w:rsidR="002E609C" w:rsidRPr="00B73DF3" w:rsidRDefault="002E609C">
      <w:pPr>
        <w:pStyle w:val="Eindnoottekst"/>
        <w:rPr>
          <w:rFonts w:ascii="Century Gothic" w:hAnsi="Century Gothic"/>
          <w:sz w:val="16"/>
        </w:rPr>
      </w:pPr>
      <w:r w:rsidRPr="00B73DF3">
        <w:rPr>
          <w:rFonts w:ascii="Century Gothic" w:hAnsi="Century Gothic"/>
          <w:sz w:val="16"/>
        </w:rPr>
        <w:t xml:space="preserve">Vooral als één van de vennoten zelf vertrekt zal er vaak snel overeenstemming over de waarde en het gebruik van het IP bereikt kunnen worden. In de andere gevallen ligt dit moeilijker, en </w:t>
      </w:r>
      <w:r>
        <w:rPr>
          <w:rFonts w:ascii="Century Gothic" w:hAnsi="Century Gothic"/>
          <w:sz w:val="16"/>
        </w:rPr>
        <w:t xml:space="preserve">leert de ervaring dat met het vooral </w:t>
      </w:r>
      <w:r w:rsidRPr="00B73DF3">
        <w:rPr>
          <w:rFonts w:ascii="Century Gothic" w:hAnsi="Century Gothic"/>
          <w:sz w:val="16"/>
        </w:rPr>
        <w:t xml:space="preserve">snel </w:t>
      </w:r>
      <w:r w:rsidRPr="00FB548E">
        <w:rPr>
          <w:rFonts w:ascii="Century Gothic" w:hAnsi="Century Gothic"/>
          <w:i/>
          <w:sz w:val="16"/>
        </w:rPr>
        <w:t xml:space="preserve">niet </w:t>
      </w:r>
      <w:r w:rsidRPr="00B73DF3">
        <w:rPr>
          <w:rFonts w:ascii="Century Gothic" w:hAnsi="Century Gothic"/>
          <w:sz w:val="16"/>
        </w:rPr>
        <w:t>eens</w:t>
      </w:r>
      <w:r>
        <w:rPr>
          <w:rFonts w:ascii="Century Gothic" w:hAnsi="Century Gothic"/>
          <w:sz w:val="16"/>
        </w:rPr>
        <w:t xml:space="preserve"> wordt</w:t>
      </w:r>
      <w:r w:rsidRPr="00B73DF3">
        <w:rPr>
          <w:rFonts w:ascii="Century Gothic" w:hAnsi="Century Gothic"/>
          <w:sz w:val="16"/>
        </w:rPr>
        <w:t xml:space="preserve">. De oplossing waarin het KvK standaardcontract voorziet is NMI </w:t>
      </w:r>
      <w:proofErr w:type="spellStart"/>
      <w:r w:rsidRPr="00B73DF3">
        <w:rPr>
          <w:rFonts w:ascii="Century Gothic" w:hAnsi="Century Gothic"/>
          <w:sz w:val="16"/>
        </w:rPr>
        <w:t>mediation</w:t>
      </w:r>
      <w:proofErr w:type="spellEnd"/>
      <w:r w:rsidRPr="00B73DF3">
        <w:rPr>
          <w:rFonts w:ascii="Century Gothic" w:hAnsi="Century Gothic"/>
          <w:sz w:val="16"/>
        </w:rPr>
        <w:t>. Meestal zal dit een te kostbare en te lang durende route zijn, en bereiken de vennoten feitelijk een patstelling. Dit artikel voorziet in dwingende termijnen om tot een oplossing omtrent het IP te komen, en voorziet in een regeling voor als de vennoten niet tot een oplossing komen.</w:t>
      </w:r>
    </w:p>
    <w:p w:rsidR="002E609C" w:rsidRPr="00B73DF3" w:rsidRDefault="002E609C">
      <w:pPr>
        <w:pStyle w:val="Eindnoottekst"/>
        <w:rPr>
          <w:rFonts w:ascii="Century Gothic" w:hAnsi="Century Gothic"/>
          <w:sz w:val="16"/>
        </w:rPr>
      </w:pPr>
      <w:r w:rsidRPr="00B73DF3">
        <w:rPr>
          <w:rFonts w:ascii="Century Gothic" w:hAnsi="Century Gothic"/>
          <w:sz w:val="16"/>
        </w:rPr>
        <w:t xml:space="preserve"> </w:t>
      </w:r>
    </w:p>
  </w:endnote>
  <w:endnote w:id="11">
    <w:p w:rsidR="002E609C" w:rsidRPr="00B73DF3"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Afspraken kunnen bijvoorbeeld zijn dat er een vast bedrag wordt betaald voor (het deel van) het IP van de uittredend vennoot of dat de uittredend vennoot voor een bepaalde periode nog deelt in (een afnemend deel van) de opbrengst of winst (na aftrek van nog te maken kosten, intern en/of extern) die met het IP wordt gemaakt, en voor alle uitingen en versies of alleen voor bepaalde platformen en versies (</w:t>
      </w:r>
      <w:proofErr w:type="spellStart"/>
      <w:r w:rsidRPr="00B73DF3">
        <w:rPr>
          <w:rFonts w:ascii="Century Gothic" w:hAnsi="Century Gothic"/>
          <w:sz w:val="16"/>
        </w:rPr>
        <w:t>sequels</w:t>
      </w:r>
      <w:proofErr w:type="spellEnd"/>
      <w:r w:rsidRPr="00B73DF3">
        <w:rPr>
          <w:rFonts w:ascii="Century Gothic" w:hAnsi="Century Gothic"/>
          <w:sz w:val="16"/>
        </w:rPr>
        <w:t>). In zo een geval ligt het voor de hand dat de uittredend vennoot zijn IP rechten overdraagt.</w:t>
      </w:r>
    </w:p>
    <w:p w:rsidR="002E609C" w:rsidRPr="00B73DF3" w:rsidRDefault="002E609C">
      <w:pPr>
        <w:pStyle w:val="Eindnoottekst"/>
        <w:rPr>
          <w:rFonts w:ascii="Century Gothic" w:hAnsi="Century Gothic"/>
          <w:sz w:val="16"/>
        </w:rPr>
      </w:pPr>
      <w:r w:rsidRPr="00B73DF3">
        <w:rPr>
          <w:rFonts w:ascii="Century Gothic" w:hAnsi="Century Gothic"/>
          <w:sz w:val="16"/>
        </w:rPr>
        <w:t xml:space="preserve"> </w:t>
      </w:r>
    </w:p>
  </w:endnote>
  <w:endnote w:id="12">
    <w:p w:rsidR="002E609C" w:rsidRDefault="002E609C">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w:t>
      </w:r>
      <w:r>
        <w:rPr>
          <w:rFonts w:ascii="Century Gothic" w:hAnsi="Century Gothic"/>
          <w:sz w:val="16"/>
        </w:rPr>
        <w:t xml:space="preserve">Om te voorkomen dat er bij geen akkoord een patstelling ontstaat worden hier twee alternatieve manieren beschreven om het IP te gebruiken als er geen akkoord wordt bereikt. Kies voor één van deze manieren. </w:t>
      </w:r>
    </w:p>
    <w:p w:rsidR="002E609C" w:rsidRDefault="002E609C">
      <w:pPr>
        <w:pStyle w:val="Eindnoottekst"/>
        <w:rPr>
          <w:rFonts w:ascii="Century Gothic" w:hAnsi="Century Gothic"/>
          <w:sz w:val="16"/>
        </w:rPr>
      </w:pPr>
    </w:p>
    <w:p w:rsidR="00F408C2" w:rsidRDefault="002E609C">
      <w:pPr>
        <w:pStyle w:val="Eindnoottekst"/>
        <w:rPr>
          <w:rFonts w:ascii="Century Gothic" w:hAnsi="Century Gothic"/>
          <w:sz w:val="16"/>
        </w:rPr>
      </w:pPr>
      <w:r w:rsidRPr="006E1871">
        <w:rPr>
          <w:rFonts w:ascii="Century Gothic" w:hAnsi="Century Gothic"/>
          <w:sz w:val="16"/>
        </w:rPr>
        <w:t xml:space="preserve">Optie </w:t>
      </w:r>
      <w:r w:rsidR="00F408C2">
        <w:rPr>
          <w:rFonts w:ascii="Century Gothic" w:hAnsi="Century Gothic"/>
          <w:sz w:val="16"/>
        </w:rPr>
        <w:t>1</w:t>
      </w:r>
      <w:r w:rsidRPr="006E1871">
        <w:rPr>
          <w:rFonts w:ascii="Century Gothic" w:hAnsi="Century Gothic"/>
          <w:sz w:val="16"/>
        </w:rPr>
        <w:t xml:space="preserve"> zorgt ervoor dat alleen de vennoten die doorgaan (en dus ook eventueel de meerderheid van vennoten die één of meer vennoten uit de VOF hebben gestoten) door kunnen met het IP, </w:t>
      </w:r>
      <w:r w:rsidR="00F408C2">
        <w:rPr>
          <w:rFonts w:ascii="Century Gothic" w:hAnsi="Century Gothic"/>
          <w:sz w:val="16"/>
        </w:rPr>
        <w:t xml:space="preserve">met een eventuele </w:t>
      </w:r>
      <w:r w:rsidRPr="006E1871">
        <w:rPr>
          <w:rFonts w:ascii="Century Gothic" w:hAnsi="Century Gothic"/>
          <w:sz w:val="16"/>
        </w:rPr>
        <w:t xml:space="preserve">vergoeding aan de vertrekkende vennoot/vennoten. Dit kan </w:t>
      </w:r>
      <w:r w:rsidR="00F408C2">
        <w:rPr>
          <w:rFonts w:ascii="Century Gothic" w:hAnsi="Century Gothic"/>
          <w:sz w:val="16"/>
        </w:rPr>
        <w:t xml:space="preserve">dan mogelijk </w:t>
      </w:r>
      <w:r w:rsidRPr="006E1871">
        <w:rPr>
          <w:rFonts w:ascii="Century Gothic" w:hAnsi="Century Gothic"/>
          <w:sz w:val="16"/>
        </w:rPr>
        <w:t>gezien worden als unfair voor de vertrekkende vennoten, maar het schept wel de meeste duidelijkheid over het IP</w:t>
      </w:r>
      <w:r w:rsidR="00902ED9">
        <w:rPr>
          <w:rFonts w:ascii="Century Gothic" w:hAnsi="Century Gothic"/>
          <w:sz w:val="16"/>
        </w:rPr>
        <w:t xml:space="preserve">. Deze optie </w:t>
      </w:r>
      <w:r w:rsidR="00F408C2">
        <w:rPr>
          <w:rFonts w:ascii="Century Gothic" w:hAnsi="Century Gothic"/>
          <w:sz w:val="16"/>
        </w:rPr>
        <w:t>sluit ook aan bij het uitgangspunt van een VOF, namelijk het samen drijven van een onderneming</w:t>
      </w:r>
      <w:r w:rsidRPr="006E1871">
        <w:rPr>
          <w:rFonts w:ascii="Century Gothic" w:hAnsi="Century Gothic"/>
          <w:sz w:val="16"/>
        </w:rPr>
        <w:t xml:space="preserve">. </w:t>
      </w:r>
      <w:r w:rsidR="00F408C2">
        <w:rPr>
          <w:rFonts w:ascii="Century Gothic" w:hAnsi="Century Gothic"/>
          <w:sz w:val="16"/>
        </w:rPr>
        <w:t>Deze optie maakt de</w:t>
      </w:r>
      <w:r w:rsidRPr="006E1871">
        <w:rPr>
          <w:rFonts w:ascii="Century Gothic" w:hAnsi="Century Gothic"/>
          <w:sz w:val="16"/>
        </w:rPr>
        <w:t xml:space="preserve"> kans dat er games (of andere diensten of producten) uitkomen die nog voor een groot deel op elkaar lijken</w:t>
      </w:r>
      <w:r w:rsidR="00F408C2">
        <w:rPr>
          <w:rFonts w:ascii="Century Gothic" w:hAnsi="Century Gothic"/>
          <w:sz w:val="16"/>
        </w:rPr>
        <w:t xml:space="preserve"> ook kleiner</w:t>
      </w:r>
      <w:r w:rsidRPr="006E1871">
        <w:rPr>
          <w:rFonts w:ascii="Century Gothic" w:hAnsi="Century Gothic"/>
          <w:sz w:val="16"/>
        </w:rPr>
        <w:t xml:space="preserve">. </w:t>
      </w:r>
    </w:p>
    <w:p w:rsidR="00F408C2" w:rsidRDefault="00F408C2">
      <w:pPr>
        <w:pStyle w:val="Eindnoottekst"/>
        <w:rPr>
          <w:rFonts w:ascii="Century Gothic" w:hAnsi="Century Gothic"/>
          <w:sz w:val="16"/>
        </w:rPr>
      </w:pPr>
    </w:p>
    <w:p w:rsidR="002E609C" w:rsidRPr="006E1871" w:rsidRDefault="002E609C">
      <w:pPr>
        <w:pStyle w:val="Eindnoottekst"/>
        <w:rPr>
          <w:rFonts w:ascii="Century Gothic" w:hAnsi="Century Gothic"/>
          <w:sz w:val="16"/>
        </w:rPr>
      </w:pPr>
      <w:r w:rsidRPr="006E1871">
        <w:rPr>
          <w:rFonts w:ascii="Century Gothic" w:hAnsi="Century Gothic"/>
          <w:sz w:val="16"/>
        </w:rPr>
        <w:t>Bij beëindiging</w:t>
      </w:r>
      <w:r w:rsidR="00F408C2">
        <w:rPr>
          <w:rFonts w:ascii="Century Gothic" w:hAnsi="Century Gothic"/>
          <w:sz w:val="16"/>
        </w:rPr>
        <w:t xml:space="preserve"> van de VOF door alle vennoten zorgt deze optie er wel voor </w:t>
      </w:r>
      <w:r w:rsidRPr="006E1871">
        <w:rPr>
          <w:rFonts w:ascii="Century Gothic" w:hAnsi="Century Gothic"/>
          <w:sz w:val="16"/>
        </w:rPr>
        <w:t>dat het IP grotendeels verdwijnt</w:t>
      </w:r>
      <w:r w:rsidR="00F408C2">
        <w:rPr>
          <w:rFonts w:ascii="Century Gothic" w:hAnsi="Century Gothic"/>
          <w:sz w:val="16"/>
        </w:rPr>
        <w:t xml:space="preserve"> of in elk geval niet goed verder ontwikkeld kan worden</w:t>
      </w:r>
      <w:r w:rsidRPr="006E1871">
        <w:rPr>
          <w:rFonts w:ascii="Century Gothic" w:hAnsi="Century Gothic"/>
          <w:sz w:val="16"/>
        </w:rPr>
        <w:t xml:space="preserve">. </w:t>
      </w:r>
    </w:p>
    <w:p w:rsidR="00F408C2" w:rsidRDefault="00F408C2">
      <w:pPr>
        <w:pStyle w:val="Eindnoottekst"/>
        <w:rPr>
          <w:rFonts w:ascii="Century Gothic" w:hAnsi="Century Gothic"/>
          <w:sz w:val="16"/>
        </w:rPr>
      </w:pPr>
    </w:p>
    <w:p w:rsidR="00F408C2" w:rsidRPr="00F408C2" w:rsidRDefault="00F408C2" w:rsidP="00F408C2">
      <w:pPr>
        <w:pStyle w:val="Eindnoottekst"/>
        <w:rPr>
          <w:rFonts w:ascii="Century Gothic" w:hAnsi="Century Gothic"/>
          <w:sz w:val="16"/>
        </w:rPr>
      </w:pPr>
      <w:r w:rsidRPr="00F408C2">
        <w:rPr>
          <w:rFonts w:ascii="Century Gothic" w:hAnsi="Century Gothic"/>
          <w:sz w:val="16"/>
        </w:rPr>
        <w:t xml:space="preserve">Optie </w:t>
      </w:r>
      <w:r>
        <w:rPr>
          <w:rFonts w:ascii="Century Gothic" w:hAnsi="Century Gothic"/>
          <w:sz w:val="16"/>
        </w:rPr>
        <w:t>2</w:t>
      </w:r>
      <w:r w:rsidRPr="00F408C2">
        <w:rPr>
          <w:rFonts w:ascii="Century Gothic" w:hAnsi="Century Gothic"/>
          <w:sz w:val="16"/>
        </w:rPr>
        <w:t xml:space="preserve"> zorgt ervoor dat de uittredend vennoot/vennoten niet met lege handen komt te staan en zelf ook doorkan met het IP. Maar, omdat de VOF vooral gericht is op het gezamenlijk zelf ontwikkelen van IP, is er wel een beperking opgenomen voor het laten ontwikkelen van IP: zowel de vennoten die verder gaan met de VOF als de uittredend vennoten kunnen het IP niet bij een derde in licentie onderbrengen om er dan verder zelf niets meer aan te doen. Bedenk dat deze oplossing bij voortzetting van de VOF door vennoten zonder ontwerp- of programmeervaardigheden wel bezwarend kan zijn. Bij beëindiging van de VOF geldt grotendeels hetzelfde: iedereen kan door met het IP.</w:t>
      </w:r>
    </w:p>
    <w:p w:rsidR="00F408C2" w:rsidRPr="00F408C2" w:rsidRDefault="00F408C2" w:rsidP="00F408C2">
      <w:pPr>
        <w:pStyle w:val="Eindnoottekst"/>
        <w:rPr>
          <w:rFonts w:ascii="Century Gothic" w:hAnsi="Century Gothic"/>
          <w:sz w:val="16"/>
        </w:rPr>
      </w:pPr>
      <w:r w:rsidRPr="00F408C2">
        <w:rPr>
          <w:rFonts w:ascii="Century Gothic" w:hAnsi="Century Gothic"/>
          <w:sz w:val="16"/>
        </w:rPr>
        <w:t>Onder c. wordt geregeld dat bij voortzetting geregistreerde merken en domeinnamen naar de VOF gaan en/of bij de VOF blijven, en dat de uittredend vennoot/vennoten niet een product of dienst onder dezelfde naam op de markt kunnen brengen.</w:t>
      </w:r>
    </w:p>
    <w:p w:rsidR="002E609C" w:rsidRPr="006E1871" w:rsidRDefault="002E609C">
      <w:pPr>
        <w:pStyle w:val="Eindnoottekst"/>
        <w:rPr>
          <w:rFonts w:ascii="Century Gothic" w:hAnsi="Century Gothic"/>
          <w:sz w:val="16"/>
        </w:rPr>
      </w:pPr>
    </w:p>
  </w:endnote>
  <w:endnote w:id="13">
    <w:p w:rsidR="002E609C" w:rsidRPr="006E1871" w:rsidRDefault="002E609C">
      <w:pPr>
        <w:pStyle w:val="Eindnoottekst"/>
        <w:rPr>
          <w:rFonts w:ascii="Century Gothic" w:hAnsi="Century Gothic"/>
          <w:sz w:val="16"/>
        </w:rPr>
      </w:pPr>
      <w:r w:rsidRPr="006E1871">
        <w:rPr>
          <w:rStyle w:val="Eindnootmarkering"/>
          <w:rFonts w:ascii="Century Gothic" w:hAnsi="Century Gothic"/>
          <w:sz w:val="16"/>
        </w:rPr>
        <w:endnoteRef/>
      </w:r>
      <w:r w:rsidRPr="006E1871">
        <w:rPr>
          <w:rFonts w:ascii="Century Gothic" w:hAnsi="Century Gothic"/>
          <w:sz w:val="16"/>
        </w:rPr>
        <w:t xml:space="preserve"> Dit artikel voorziet in de mogelijkheid om bij aanvang van de VOF al een waarde te bepalen per vennoot voor het IP. Een manier om tot een redelijk bedrag te komen is om rekening te houden met je bij uittreden zelf zou willen ontvangen, en wat je bij overblijven zou willen en kunnen betalen. Dit bedrag zal meestal ver beneden marktwaarde liggen, ook omdat het werk in het begin nog niet af zal zijn, en voor een groot deel gebaseerd zijn op wat de overblijvende vennoten en de VOF kan dragen. Denk hierbij bijvoorbeeld aan een bedrag van 0 tot 1.000 EUR voor het eerste en/of het tweede jaar, en 1.000 tot 4.000 EUR voor het derde en latere jaren. Let op, de vergoeding is dus niet per jaar en wordt niet opgeteld.</w:t>
      </w:r>
    </w:p>
    <w:p w:rsidR="002E609C" w:rsidRPr="006E1871" w:rsidRDefault="002E609C">
      <w:pPr>
        <w:pStyle w:val="Eindnoottekst"/>
        <w:rPr>
          <w:rFonts w:ascii="Century Gothic" w:hAnsi="Century Gothic"/>
          <w:sz w:val="16"/>
        </w:rPr>
      </w:pPr>
    </w:p>
    <w:p w:rsidR="002E609C" w:rsidRPr="006E1871" w:rsidRDefault="002E609C">
      <w:pPr>
        <w:pStyle w:val="Eindnoottekst"/>
        <w:rPr>
          <w:rFonts w:ascii="Century Gothic" w:hAnsi="Century Gothic"/>
          <w:sz w:val="16"/>
        </w:rPr>
      </w:pPr>
      <w:r w:rsidRPr="006E1871">
        <w:rPr>
          <w:rFonts w:ascii="Century Gothic" w:hAnsi="Century Gothic"/>
          <w:sz w:val="16"/>
        </w:rPr>
        <w:t>In het voorbeeld is ervoor gekozen om na het derde jaar het bedrag niet te veranderen. Er kan ook voor worden gekozen om het bedrag ook na het derde jaar op te laten lopen, of het bedrag al eerder (bijvoorbeeld na het tweede jaar) niet op te laten lopen. Pas in dat geval de tekst aan.</w:t>
      </w:r>
    </w:p>
    <w:p w:rsidR="002E609C" w:rsidRPr="006E1871" w:rsidRDefault="002E609C">
      <w:pPr>
        <w:pStyle w:val="Eindnoottekst"/>
        <w:rPr>
          <w:rFonts w:ascii="Century Gothic" w:hAnsi="Century Gothic"/>
          <w:sz w:val="16"/>
        </w:rPr>
      </w:pPr>
    </w:p>
    <w:p w:rsidR="002E609C" w:rsidRPr="006E1871" w:rsidRDefault="002E609C">
      <w:pPr>
        <w:pStyle w:val="Eindnoottekst"/>
        <w:rPr>
          <w:rFonts w:ascii="Century Gothic" w:hAnsi="Century Gothic"/>
          <w:sz w:val="16"/>
        </w:rPr>
      </w:pPr>
      <w:r w:rsidRPr="006E1871">
        <w:rPr>
          <w:rFonts w:ascii="Century Gothic" w:hAnsi="Century Gothic"/>
          <w:sz w:val="16"/>
        </w:rPr>
        <w:t>Verder kan er ook voor worden gekozen om nooit een vergoeding te betalen. Vul in dat geval overal 0 (nul) in. Ook als de aanvullende voorwaarden worden gebruikt als de VOF al bestaat kan dit trapje gebruikt worden.</w:t>
      </w:r>
    </w:p>
    <w:p w:rsidR="002E609C" w:rsidRPr="006E1871" w:rsidRDefault="002E609C">
      <w:pPr>
        <w:pStyle w:val="Eindnoottekst"/>
        <w:rPr>
          <w:rFonts w:ascii="Century Gothic" w:hAnsi="Century Gothic"/>
          <w:sz w:val="16"/>
        </w:rPr>
      </w:pPr>
    </w:p>
  </w:endnote>
  <w:endnote w:id="14">
    <w:p w:rsidR="002E609C" w:rsidRPr="001467A5" w:rsidRDefault="002E609C">
      <w:pPr>
        <w:pStyle w:val="Eindnoottekst"/>
        <w:rPr>
          <w:rFonts w:ascii="Century Gothic" w:hAnsi="Century Gothic"/>
          <w:sz w:val="16"/>
        </w:rPr>
      </w:pPr>
      <w:r w:rsidRPr="006E1871">
        <w:rPr>
          <w:rStyle w:val="Eindnootmarkering"/>
          <w:rFonts w:ascii="Century Gothic" w:hAnsi="Century Gothic"/>
          <w:sz w:val="16"/>
        </w:rPr>
        <w:endnoteRef/>
      </w:r>
      <w:r w:rsidRPr="006E1871">
        <w:rPr>
          <w:rFonts w:ascii="Century Gothic" w:hAnsi="Century Gothic"/>
          <w:sz w:val="16"/>
        </w:rPr>
        <w:t xml:space="preserve"> Bedenk of je de voorkeur</w:t>
      </w:r>
      <w:r w:rsidRPr="001467A5">
        <w:rPr>
          <w:rFonts w:ascii="Century Gothic" w:hAnsi="Century Gothic"/>
          <w:sz w:val="16"/>
        </w:rPr>
        <w:t xml:space="preserve"> geeft aan betaling in één keer, of betaling in een aantal maandelijkse termijn, bijvoorbeeld 6, 12, 18 of 24 maandelijkse termijnen.</w:t>
      </w:r>
    </w:p>
    <w:p w:rsidR="002E609C" w:rsidRDefault="002E609C">
      <w:pPr>
        <w:pStyle w:val="Eindnoottekst"/>
      </w:pPr>
    </w:p>
  </w:endnote>
  <w:endnote w:id="15">
    <w:p w:rsidR="002E609C" w:rsidRPr="00316691" w:rsidRDefault="002E609C">
      <w:pPr>
        <w:pStyle w:val="Eindnoottekst"/>
        <w:rPr>
          <w:rFonts w:ascii="Century Gothic" w:hAnsi="Century Gothic"/>
          <w:sz w:val="16"/>
        </w:rPr>
      </w:pPr>
      <w:r w:rsidRPr="00316691">
        <w:rPr>
          <w:rStyle w:val="Eindnootmarkering"/>
          <w:rFonts w:ascii="Century Gothic" w:hAnsi="Century Gothic"/>
          <w:sz w:val="16"/>
        </w:rPr>
        <w:endnoteRef/>
      </w:r>
      <w:r w:rsidRPr="00316691">
        <w:rPr>
          <w:rFonts w:ascii="Century Gothic" w:hAnsi="Century Gothic"/>
          <w:sz w:val="16"/>
        </w:rPr>
        <w:t xml:space="preserve"> Ook als voor optie 2 wordt gekozen bij het tekenen van de aanvullende voorwaarden kan de situatie zijn dat de vennootschap wordt beëindigt. In dat geval wordt het IP niet overgedragen, en wordt hier ook geen licentie voor gegeven: elk van de voormalig vennoten houdt de rechten op zijn of haar bijdrage en kan daar mee door. Bedenk wel dat veel IP dat in het  kader van de onderneming is gegeneerd vaak samen gemaakt zal zijn, en dat dit een beperking is voor het vrij kunnen gebruiken van de eigen bijdrage: als het een gezamenlijk werk is kan je niet door zonder toestemming van de ander met wie het werk is gemaakt.</w:t>
      </w:r>
    </w:p>
    <w:p w:rsidR="002E609C" w:rsidRPr="00316691" w:rsidRDefault="002E609C">
      <w:pPr>
        <w:pStyle w:val="Eindnoottekst"/>
        <w:rPr>
          <w:rFonts w:ascii="Century Gothic" w:hAnsi="Century Gothic"/>
          <w:sz w:val="16"/>
        </w:rPr>
      </w:pPr>
    </w:p>
  </w:endnote>
  <w:endnote w:id="16">
    <w:p w:rsidR="00375537" w:rsidRPr="00B73DF3" w:rsidRDefault="00375537">
      <w:pPr>
        <w:pStyle w:val="Eindnoottekst"/>
        <w:rPr>
          <w:rFonts w:ascii="Century Gothic" w:hAnsi="Century Gothic"/>
          <w:sz w:val="16"/>
        </w:rPr>
      </w:pPr>
      <w:r w:rsidRPr="00316691">
        <w:rPr>
          <w:rStyle w:val="Eindnootmarkering"/>
          <w:rFonts w:ascii="Century Gothic" w:hAnsi="Century Gothic"/>
          <w:sz w:val="16"/>
        </w:rPr>
        <w:endnoteRef/>
      </w:r>
      <w:r w:rsidRPr="00316691">
        <w:rPr>
          <w:rFonts w:ascii="Century Gothic" w:hAnsi="Century Gothic"/>
          <w:sz w:val="16"/>
        </w:rPr>
        <w:t xml:space="preserve"> Dit artikel zorgt ervoor</w:t>
      </w:r>
      <w:r w:rsidRPr="00B73DF3">
        <w:rPr>
          <w:rFonts w:ascii="Century Gothic" w:hAnsi="Century Gothic"/>
          <w:sz w:val="16"/>
        </w:rPr>
        <w:t xml:space="preserve"> dat </w:t>
      </w:r>
      <w:r>
        <w:rPr>
          <w:rFonts w:ascii="Century Gothic" w:hAnsi="Century Gothic"/>
          <w:sz w:val="16"/>
        </w:rPr>
        <w:t xml:space="preserve">bij voortzetting </w:t>
      </w:r>
      <w:r w:rsidRPr="00B73DF3">
        <w:rPr>
          <w:rFonts w:ascii="Century Gothic" w:hAnsi="Century Gothic"/>
          <w:sz w:val="16"/>
        </w:rPr>
        <w:t>de commerciële waarde van de VOF bij de overblijvende (meerderheid van) vennoten blijft, namelijk de al opgebouwde goodwill voor de naam</w:t>
      </w:r>
      <w:r>
        <w:rPr>
          <w:rFonts w:ascii="Century Gothic" w:hAnsi="Century Gothic"/>
          <w:sz w:val="16"/>
        </w:rPr>
        <w:t xml:space="preserve"> en eventuele merk- en domeinnaamregistraties</w:t>
      </w:r>
      <w:r w:rsidRPr="00B73DF3">
        <w:rPr>
          <w:rFonts w:ascii="Century Gothic" w:hAnsi="Century Gothic"/>
          <w:sz w:val="16"/>
        </w:rPr>
        <w:t xml:space="preserve">, en dat er </w:t>
      </w:r>
      <w:r>
        <w:rPr>
          <w:rFonts w:ascii="Century Gothic" w:hAnsi="Century Gothic"/>
          <w:sz w:val="16"/>
        </w:rPr>
        <w:t xml:space="preserve">dus </w:t>
      </w:r>
      <w:r w:rsidRPr="00B73DF3">
        <w:rPr>
          <w:rFonts w:ascii="Century Gothic" w:hAnsi="Century Gothic"/>
          <w:sz w:val="16"/>
        </w:rPr>
        <w:t xml:space="preserve">niet in een later stadium twee games met dezelfde naam uitkomen. Waar de registratie van domeinnamen en merken op naam van een uittredend vennoot staat bepaalt dit artikel dat deze rechten bij het uittreden worden overgedragen, en regelt de overdracht voor het geval de uittredend vennoot niet meewerkt aan de die overdracht. Voor concepten, ideeën, schetsontwerpen, </w:t>
      </w:r>
      <w:proofErr w:type="spellStart"/>
      <w:r w:rsidRPr="00B73DF3">
        <w:rPr>
          <w:rFonts w:ascii="Century Gothic" w:hAnsi="Century Gothic"/>
          <w:sz w:val="16"/>
        </w:rPr>
        <w:t>know-how</w:t>
      </w:r>
      <w:proofErr w:type="spellEnd"/>
      <w:r w:rsidRPr="00B73DF3">
        <w:rPr>
          <w:rFonts w:ascii="Century Gothic" w:hAnsi="Century Gothic"/>
          <w:sz w:val="16"/>
        </w:rPr>
        <w:t xml:space="preserve"> en geheime bedrijfsinformatie (waaronder commerciële contacten) geldt dat de uittredend vennoot/vennoten deze niet kunnen gebruiken.</w:t>
      </w:r>
    </w:p>
    <w:p w:rsidR="00375537" w:rsidRPr="00B73DF3" w:rsidRDefault="00375537">
      <w:pPr>
        <w:pStyle w:val="Eindnoottekst"/>
        <w:rPr>
          <w:rFonts w:ascii="Century Gothic" w:hAnsi="Century Gothic"/>
          <w:sz w:val="16"/>
        </w:rPr>
      </w:pPr>
    </w:p>
  </w:endnote>
  <w:endnote w:id="17">
    <w:p w:rsidR="00375537" w:rsidRPr="00B73DF3" w:rsidRDefault="00375537">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Dit artikel past een aantal zaken uit het KvK standaardcontract aan die in de context van een (startend) games-bedrijf vaak minder goed werken. Voor goederen, zoals een </w:t>
      </w:r>
      <w:proofErr w:type="spellStart"/>
      <w:r w:rsidRPr="00B73DF3">
        <w:rPr>
          <w:rFonts w:ascii="Century Gothic" w:hAnsi="Century Gothic"/>
          <w:sz w:val="16"/>
        </w:rPr>
        <w:t>buro</w:t>
      </w:r>
      <w:proofErr w:type="spellEnd"/>
      <w:r w:rsidRPr="00B73DF3">
        <w:rPr>
          <w:rFonts w:ascii="Century Gothic" w:hAnsi="Century Gothic"/>
          <w:sz w:val="16"/>
        </w:rPr>
        <w:t xml:space="preserve"> of computers, die de uittredend vennoot aan de VOF ter beschikking heeft gesteld geldt nu dat deze ook weer meegenomen kunnen worden. Verder geldt voor de vergoeding van kosten dat deze expliciet moet zijn afgesproken. Het concurrentiebeding uit het KvK standaardcontract wordt uitgesloten opdat een uittredend vennoot, die over vaak zeer specifieke ontwerp- of programmeervaardigheden en ervaring beschikt snel op zoek kan naar een vergelijkbare werkkring. Let wel op dat het IP en de overige </w:t>
      </w:r>
      <w:proofErr w:type="spellStart"/>
      <w:r w:rsidRPr="00B73DF3">
        <w:rPr>
          <w:rFonts w:ascii="Century Gothic" w:hAnsi="Century Gothic"/>
          <w:sz w:val="16"/>
        </w:rPr>
        <w:t>know-how</w:t>
      </w:r>
      <w:proofErr w:type="spellEnd"/>
      <w:r w:rsidRPr="00B73DF3">
        <w:rPr>
          <w:rFonts w:ascii="Century Gothic" w:hAnsi="Century Gothic"/>
          <w:sz w:val="16"/>
        </w:rPr>
        <w:t xml:space="preserve"> uit de oude VOF niet automatisch door de uittredende vennoot gebruikt kunnen worden. Tot slot is </w:t>
      </w:r>
      <w:proofErr w:type="spellStart"/>
      <w:r w:rsidRPr="00B73DF3">
        <w:rPr>
          <w:rFonts w:ascii="Century Gothic" w:hAnsi="Century Gothic"/>
          <w:sz w:val="16"/>
        </w:rPr>
        <w:t>medationbeding</w:t>
      </w:r>
      <w:proofErr w:type="spellEnd"/>
      <w:r w:rsidRPr="00B73DF3">
        <w:rPr>
          <w:rFonts w:ascii="Century Gothic" w:hAnsi="Century Gothic"/>
          <w:sz w:val="16"/>
        </w:rPr>
        <w:t xml:space="preserve"> uit het KvK standaardcontract uitgesloten omdat </w:t>
      </w:r>
      <w:proofErr w:type="spellStart"/>
      <w:r w:rsidRPr="00B73DF3">
        <w:rPr>
          <w:rFonts w:ascii="Century Gothic" w:hAnsi="Century Gothic"/>
          <w:sz w:val="16"/>
        </w:rPr>
        <w:t>mediation</w:t>
      </w:r>
      <w:proofErr w:type="spellEnd"/>
      <w:r w:rsidRPr="00B73DF3">
        <w:rPr>
          <w:rFonts w:ascii="Century Gothic" w:hAnsi="Century Gothic"/>
          <w:sz w:val="16"/>
        </w:rPr>
        <w:t xml:space="preserve"> relatief duur is en daarom minder geschikt voor jongeren games-bedrijven. Door uitsluiting van dit beding is de rechter weer bevoegd. </w:t>
      </w:r>
    </w:p>
    <w:p w:rsidR="00375537" w:rsidRPr="00B73DF3" w:rsidRDefault="00375537">
      <w:pPr>
        <w:pStyle w:val="Eindnoottekst"/>
        <w:rPr>
          <w:rFonts w:ascii="Century Gothic" w:hAnsi="Century Gothic"/>
          <w:sz w:val="16"/>
        </w:rPr>
      </w:pPr>
    </w:p>
  </w:endnote>
  <w:endnote w:id="18">
    <w:p w:rsidR="00375537" w:rsidRPr="00B73DF3" w:rsidRDefault="00375537">
      <w:pPr>
        <w:pStyle w:val="Eindnoottekst"/>
        <w:rPr>
          <w:rFonts w:ascii="Century Gothic" w:hAnsi="Century Gothic"/>
          <w:sz w:val="16"/>
        </w:rPr>
      </w:pPr>
      <w:r w:rsidRPr="00B73DF3">
        <w:rPr>
          <w:rStyle w:val="Eindnootmarkering"/>
          <w:rFonts w:ascii="Century Gothic" w:hAnsi="Century Gothic"/>
          <w:sz w:val="16"/>
        </w:rPr>
        <w:endnoteRef/>
      </w:r>
      <w:r w:rsidRPr="00B73DF3">
        <w:rPr>
          <w:rFonts w:ascii="Century Gothic" w:hAnsi="Century Gothic"/>
          <w:sz w:val="16"/>
        </w:rPr>
        <w:t xml:space="preserve"> Dit is dezelfde ondertekening als uit het KvK standaardcontract. Onderteken het addendum apart, en parafeer de pagina’s.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calaSans">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37" w:rsidRPr="00340527" w:rsidRDefault="00375537" w:rsidP="00F54F78">
    <w:pPr>
      <w:pStyle w:val="Voettekst"/>
      <w:tabs>
        <w:tab w:val="clear" w:pos="4536"/>
        <w:tab w:val="clear" w:pos="9072"/>
      </w:tabs>
      <w:jc w:val="right"/>
      <w:rPr>
        <w:rFonts w:ascii="Bookman Old Style" w:hAnsi="Bookman Old Style"/>
        <w:sz w:val="18"/>
      </w:rPr>
    </w:pPr>
    <w:r w:rsidRPr="00EB4065">
      <w:rPr>
        <w:rFonts w:ascii="Bookman Old Style" w:hAnsi="Bookman Old Style"/>
        <w:sz w:val="19"/>
      </w:rPr>
      <w:tab/>
    </w:r>
    <w:r w:rsidRPr="00340527">
      <w:rPr>
        <w:rFonts w:ascii="Bookman Old Style" w:hAnsi="Bookman Old Style"/>
        <w:sz w:val="18"/>
      </w:rPr>
      <w:fldChar w:fldCharType="begin"/>
    </w:r>
    <w:r w:rsidRPr="00340527">
      <w:rPr>
        <w:rFonts w:ascii="Bookman Old Style" w:hAnsi="Bookman Old Style"/>
        <w:sz w:val="18"/>
      </w:rPr>
      <w:instrText xml:space="preserve"> PAGE </w:instrText>
    </w:r>
    <w:r w:rsidRPr="00340527">
      <w:rPr>
        <w:rFonts w:ascii="Bookman Old Style" w:hAnsi="Bookman Old Style"/>
        <w:sz w:val="18"/>
      </w:rPr>
      <w:fldChar w:fldCharType="separate"/>
    </w:r>
    <w:r w:rsidR="00D91ABC">
      <w:rPr>
        <w:rFonts w:ascii="Bookman Old Style" w:hAnsi="Bookman Old Style"/>
        <w:noProof/>
        <w:sz w:val="18"/>
      </w:rPr>
      <w:t>2</w:t>
    </w:r>
    <w:r w:rsidRPr="00340527">
      <w:rPr>
        <w:rFonts w:ascii="Bookman Old Style" w:hAnsi="Bookman Old Style"/>
        <w:sz w:val="18"/>
      </w:rPr>
      <w:fldChar w:fldCharType="end"/>
    </w:r>
  </w:p>
  <w:p w:rsidR="00375537" w:rsidRDefault="00375537" w:rsidP="00F54F78">
    <w:pPr>
      <w:pStyle w:val="Voettekst"/>
      <w:tabs>
        <w:tab w:val="clear" w:pos="4536"/>
        <w:tab w:val="clear" w:pos="9072"/>
      </w:tabs>
      <w:jc w:val="right"/>
      <w:rPr>
        <w:rFonts w:ascii="Bookman Old Style" w:hAnsi="Bookman Old Style"/>
        <w:sz w:val="19"/>
      </w:rPr>
    </w:pPr>
  </w:p>
  <w:p w:rsidR="00375537" w:rsidRDefault="00375537" w:rsidP="00F54F78">
    <w:pPr>
      <w:pStyle w:val="Voettekst"/>
      <w:tabs>
        <w:tab w:val="clear" w:pos="4536"/>
        <w:tab w:val="clear" w:pos="9072"/>
      </w:tabs>
      <w:jc w:val="right"/>
      <w:rPr>
        <w:rFonts w:ascii="Bookman Old Style" w:hAnsi="Bookman Old Style"/>
        <w:sz w:val="19"/>
      </w:rPr>
    </w:pPr>
    <w:r>
      <w:rPr>
        <w:rFonts w:ascii="Bookman Old Style" w:hAnsi="Bookman Old Style"/>
        <w:sz w:val="19"/>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37" w:rsidRPr="003E5A36" w:rsidRDefault="00375537" w:rsidP="00D91ABC">
    <w:pPr>
      <w:pStyle w:val="CreateL1"/>
    </w:pPr>
    <w:r w:rsidRPr="003E5A36">
      <w:t>_____</w:t>
    </w:r>
  </w:p>
  <w:tbl>
    <w:tblPr>
      <w:tblW w:w="8188" w:type="dxa"/>
      <w:tblLook w:val="00BF" w:firstRow="1" w:lastRow="0" w:firstColumn="1" w:lastColumn="0" w:noHBand="0" w:noVBand="0"/>
    </w:tblPr>
    <w:tblGrid>
      <w:gridCol w:w="2586"/>
      <w:gridCol w:w="2182"/>
      <w:gridCol w:w="3420"/>
    </w:tblGrid>
    <w:tr w:rsidR="00375537" w:rsidRPr="003E5A36">
      <w:trPr>
        <w:trHeight w:val="699"/>
      </w:trPr>
      <w:tc>
        <w:tcPr>
          <w:tcW w:w="2586" w:type="dxa"/>
        </w:tcPr>
        <w:p w:rsidR="00375537" w:rsidRPr="003E5A36" w:rsidRDefault="00375537" w:rsidP="00D91ABC">
          <w:pPr>
            <w:pStyle w:val="CreateL1"/>
          </w:pPr>
          <w:proofErr w:type="spellStart"/>
          <w:r w:rsidRPr="003E5A36">
            <w:t>Create</w:t>
          </w:r>
          <w:proofErr w:type="spellEnd"/>
          <w:r w:rsidRPr="003E5A36">
            <w:t xml:space="preserve"> Law</w:t>
          </w:r>
        </w:p>
        <w:p w:rsidR="00375537" w:rsidRPr="003E5A36" w:rsidRDefault="00375537" w:rsidP="003E5A36">
          <w:pPr>
            <w:jc w:val="both"/>
            <w:rPr>
              <w:rFonts w:ascii="Bookman Old Style" w:hAnsi="Bookman Old Style"/>
              <w:color w:val="000000"/>
              <w:sz w:val="16"/>
            </w:rPr>
          </w:pPr>
          <w:r w:rsidRPr="003E5A36">
            <w:rPr>
              <w:rFonts w:ascii="Bookman Old Style" w:hAnsi="Bookman Old Style"/>
              <w:color w:val="000000"/>
              <w:sz w:val="16"/>
            </w:rPr>
            <w:t xml:space="preserve">Oostelijke Handelskade 12 C </w:t>
          </w:r>
        </w:p>
        <w:p w:rsidR="00375537" w:rsidRPr="003E5A36" w:rsidRDefault="00375537" w:rsidP="003E5A36">
          <w:pPr>
            <w:jc w:val="both"/>
            <w:rPr>
              <w:color w:val="000000"/>
              <w:sz w:val="16"/>
            </w:rPr>
          </w:pPr>
          <w:r w:rsidRPr="003E5A36">
            <w:rPr>
              <w:rFonts w:ascii="Bookman Old Style" w:hAnsi="Bookman Old Style"/>
              <w:color w:val="000000"/>
              <w:sz w:val="16"/>
            </w:rPr>
            <w:t>1019 BM Amsterdam</w:t>
          </w:r>
        </w:p>
      </w:tc>
      <w:tc>
        <w:tcPr>
          <w:tcW w:w="2182" w:type="dxa"/>
        </w:tcPr>
        <w:p w:rsidR="00375537" w:rsidRPr="003E5A36" w:rsidRDefault="00375537" w:rsidP="003E5A36">
          <w:pPr>
            <w:rPr>
              <w:rFonts w:ascii="Bookman Old Style" w:hAnsi="Bookman Old Style"/>
              <w:color w:val="000000"/>
              <w:sz w:val="16"/>
            </w:rPr>
          </w:pPr>
        </w:p>
        <w:p w:rsidR="00375537" w:rsidRPr="003E5A36" w:rsidRDefault="00375537" w:rsidP="003E5A36">
          <w:pPr>
            <w:rPr>
              <w:rFonts w:ascii="Bookman Old Style" w:hAnsi="Bookman Old Style"/>
              <w:color w:val="000000"/>
              <w:sz w:val="16"/>
            </w:rPr>
          </w:pPr>
          <w:r w:rsidRPr="003E5A36">
            <w:rPr>
              <w:rFonts w:ascii="Bookman Old Style" w:hAnsi="Bookman Old Style"/>
              <w:i/>
              <w:color w:val="000000"/>
              <w:sz w:val="16"/>
            </w:rPr>
            <w:t>t</w:t>
          </w:r>
          <w:r w:rsidRPr="003E5A36">
            <w:rPr>
              <w:rFonts w:ascii="Bookman Old Style" w:hAnsi="Bookman Old Style"/>
              <w:color w:val="000000"/>
              <w:sz w:val="16"/>
            </w:rPr>
            <w:t xml:space="preserve"> +31 20 737 0313</w:t>
          </w:r>
        </w:p>
        <w:p w:rsidR="00375537" w:rsidRPr="003E5A36" w:rsidRDefault="00375537" w:rsidP="003E5A36">
          <w:pPr>
            <w:rPr>
              <w:rFonts w:ascii="Bookman Old Style" w:hAnsi="Bookman Old Style"/>
              <w:color w:val="000000"/>
              <w:sz w:val="16"/>
            </w:rPr>
          </w:pPr>
          <w:r w:rsidRPr="003E5A36">
            <w:rPr>
              <w:rFonts w:ascii="Bookman Old Style" w:hAnsi="Bookman Old Style"/>
              <w:i/>
              <w:color w:val="000000"/>
              <w:sz w:val="16"/>
            </w:rPr>
            <w:t>f</w:t>
          </w:r>
          <w:r w:rsidRPr="003E5A36">
            <w:rPr>
              <w:rFonts w:ascii="Bookman Old Style" w:hAnsi="Bookman Old Style"/>
              <w:color w:val="000000"/>
              <w:sz w:val="16"/>
            </w:rPr>
            <w:t xml:space="preserve"> +31 20 890 7723</w:t>
          </w:r>
        </w:p>
      </w:tc>
      <w:tc>
        <w:tcPr>
          <w:tcW w:w="3420" w:type="dxa"/>
        </w:tcPr>
        <w:p w:rsidR="00375537" w:rsidRPr="003E5A36" w:rsidRDefault="00375537" w:rsidP="00D91ABC">
          <w:pPr>
            <w:pStyle w:val="CreateL1"/>
          </w:pPr>
        </w:p>
        <w:p w:rsidR="00375537" w:rsidRPr="003E5A36" w:rsidRDefault="00375537" w:rsidP="00D91ABC">
          <w:pPr>
            <w:pStyle w:val="CreateL1"/>
          </w:pPr>
        </w:p>
        <w:p w:rsidR="00375537" w:rsidRPr="003E5A36" w:rsidRDefault="00375537" w:rsidP="00D91ABC">
          <w:pPr>
            <w:pStyle w:val="CreateL1"/>
          </w:pPr>
          <w:r w:rsidRPr="003E5A36">
            <w:t xml:space="preserve"> e  olivier.oosterbaan@createlaw.nl </w:t>
          </w:r>
        </w:p>
      </w:tc>
    </w:tr>
  </w:tbl>
  <w:p w:rsidR="00375537" w:rsidRPr="003E5A36" w:rsidRDefault="00375537" w:rsidP="00F54F78">
    <w:pPr>
      <w:pStyle w:val="Voettekst"/>
      <w:rPr>
        <w:rFonts w:ascii="Bookman Old Style" w:hAnsi="Bookman Old Style"/>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37" w:rsidRDefault="00375537">
      <w:r>
        <w:separator/>
      </w:r>
    </w:p>
  </w:footnote>
  <w:footnote w:type="continuationSeparator" w:id="0">
    <w:p w:rsidR="00375537" w:rsidRDefault="00375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37" w:rsidRPr="0072099D" w:rsidRDefault="00375537">
    <w:pPr>
      <w:pStyle w:val="Koptekst"/>
      <w:rPr>
        <w:rFonts w:ascii="Bookman Old Style" w:hAnsi="Bookman Old Style"/>
      </w:rPr>
    </w:pPr>
    <w:r>
      <w:rPr>
        <w:rFonts w:ascii="Bookman Old Style" w:hAnsi="Bookman Old Style"/>
        <w:noProof/>
        <w:lang w:val="en-US"/>
      </w:rPr>
      <w:drawing>
        <wp:anchor distT="0" distB="0" distL="114300" distR="114300" simplePos="0" relativeHeight="251656703" behindDoc="1" locked="0" layoutInCell="1" allowOverlap="1">
          <wp:simplePos x="0" y="0"/>
          <wp:positionH relativeFrom="column">
            <wp:posOffset>3248025</wp:posOffset>
          </wp:positionH>
          <wp:positionV relativeFrom="paragraph">
            <wp:posOffset>110490</wp:posOffset>
          </wp:positionV>
          <wp:extent cx="2279650" cy="539750"/>
          <wp:effectExtent l="0" t="0" r="0" b="0"/>
          <wp:wrapNone/>
          <wp:docPr id="2" name="Picture 3" descr="create:Documents:Create Law:Dropbox:Housekeeping:Stationery + Templates:Create_Logo_Li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e:Documents:Create Law:Dropbox:Housekeeping:Stationery + Templates:Create_Logo_Line.pdf"/>
                  <pic:cNvPicPr>
                    <a:picLocks noChangeAspect="1" noChangeArrowheads="1"/>
                  </pic:cNvPicPr>
                </pic:nvPicPr>
                <pic:blipFill>
                  <a:blip r:embed="rId1"/>
                  <a:srcRect/>
                  <a:stretch>
                    <a:fillRect/>
                  </a:stretch>
                </pic:blipFill>
                <pic:spPr bwMode="auto">
                  <a:xfrm>
                    <a:off x="0" y="0"/>
                    <a:ext cx="2279650" cy="539750"/>
                  </a:xfrm>
                  <a:prstGeom prst="rect">
                    <a:avLst/>
                  </a:prstGeom>
                  <a:noFill/>
                  <a:ln w="9525">
                    <a:noFill/>
                    <a:miter lim="800000"/>
                    <a:headEnd/>
                    <a:tailEnd/>
                  </a:ln>
                </pic:spPr>
              </pic:pic>
            </a:graphicData>
          </a:graphic>
        </wp:anchor>
      </w:drawing>
    </w:r>
  </w:p>
  <w:p w:rsidR="00375537" w:rsidRPr="0072099D" w:rsidRDefault="00375537">
    <w:pPr>
      <w:pStyle w:val="Koptekst"/>
      <w:rPr>
        <w:rFonts w:ascii="Bookman Old Style" w:hAnsi="Bookman Old Style"/>
      </w:rPr>
    </w:pPr>
  </w:p>
  <w:p w:rsidR="00375537" w:rsidRPr="0072099D" w:rsidRDefault="00375537">
    <w:pPr>
      <w:pStyle w:val="Koptekst"/>
      <w:rPr>
        <w:rFonts w:ascii="Bookman Old Style" w:hAnsi="Bookman Old Sty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78"/>
    <w:rsid w:val="00004A31"/>
    <w:rsid w:val="00007BD8"/>
    <w:rsid w:val="00014607"/>
    <w:rsid w:val="00021487"/>
    <w:rsid w:val="00032E70"/>
    <w:rsid w:val="0003478F"/>
    <w:rsid w:val="00036FEC"/>
    <w:rsid w:val="00041070"/>
    <w:rsid w:val="00045436"/>
    <w:rsid w:val="00050F7A"/>
    <w:rsid w:val="00053262"/>
    <w:rsid w:val="00057709"/>
    <w:rsid w:val="00061A5E"/>
    <w:rsid w:val="000625CB"/>
    <w:rsid w:val="00075A31"/>
    <w:rsid w:val="00075DB9"/>
    <w:rsid w:val="00076834"/>
    <w:rsid w:val="00080064"/>
    <w:rsid w:val="00096C26"/>
    <w:rsid w:val="00097DFB"/>
    <w:rsid w:val="000A20A9"/>
    <w:rsid w:val="000A3100"/>
    <w:rsid w:val="000A71CD"/>
    <w:rsid w:val="000A75B8"/>
    <w:rsid w:val="000B1EA1"/>
    <w:rsid w:val="000C79C3"/>
    <w:rsid w:val="000D2921"/>
    <w:rsid w:val="000E20B4"/>
    <w:rsid w:val="000E40B7"/>
    <w:rsid w:val="000F423D"/>
    <w:rsid w:val="000F474A"/>
    <w:rsid w:val="000F7377"/>
    <w:rsid w:val="0010496A"/>
    <w:rsid w:val="00107C7A"/>
    <w:rsid w:val="00107E8C"/>
    <w:rsid w:val="0012250B"/>
    <w:rsid w:val="0012666A"/>
    <w:rsid w:val="00132DA5"/>
    <w:rsid w:val="00136F9F"/>
    <w:rsid w:val="00143C9E"/>
    <w:rsid w:val="001467A5"/>
    <w:rsid w:val="00147239"/>
    <w:rsid w:val="00151D56"/>
    <w:rsid w:val="00163820"/>
    <w:rsid w:val="00172C51"/>
    <w:rsid w:val="001776D9"/>
    <w:rsid w:val="00186331"/>
    <w:rsid w:val="00195068"/>
    <w:rsid w:val="001A2F38"/>
    <w:rsid w:val="001B1F8D"/>
    <w:rsid w:val="001C075A"/>
    <w:rsid w:val="001C2D97"/>
    <w:rsid w:val="001C3137"/>
    <w:rsid w:val="001D429C"/>
    <w:rsid w:val="001D7F9B"/>
    <w:rsid w:val="002006F1"/>
    <w:rsid w:val="002053F8"/>
    <w:rsid w:val="00207000"/>
    <w:rsid w:val="00213665"/>
    <w:rsid w:val="00216360"/>
    <w:rsid w:val="002169AD"/>
    <w:rsid w:val="00224053"/>
    <w:rsid w:val="00231E20"/>
    <w:rsid w:val="00235EF0"/>
    <w:rsid w:val="00236381"/>
    <w:rsid w:val="00237A5B"/>
    <w:rsid w:val="00237F71"/>
    <w:rsid w:val="00247A20"/>
    <w:rsid w:val="00255BD0"/>
    <w:rsid w:val="00260E0B"/>
    <w:rsid w:val="002632B5"/>
    <w:rsid w:val="00263A58"/>
    <w:rsid w:val="0026680C"/>
    <w:rsid w:val="00267C22"/>
    <w:rsid w:val="002700C2"/>
    <w:rsid w:val="00275400"/>
    <w:rsid w:val="00280A81"/>
    <w:rsid w:val="002815D7"/>
    <w:rsid w:val="00281A9D"/>
    <w:rsid w:val="00285E0E"/>
    <w:rsid w:val="00294691"/>
    <w:rsid w:val="002A7952"/>
    <w:rsid w:val="002A7BDD"/>
    <w:rsid w:val="002B081D"/>
    <w:rsid w:val="002B0E5E"/>
    <w:rsid w:val="002B3EF1"/>
    <w:rsid w:val="002C12BF"/>
    <w:rsid w:val="002D3563"/>
    <w:rsid w:val="002D3A32"/>
    <w:rsid w:val="002E2E1F"/>
    <w:rsid w:val="002E34B9"/>
    <w:rsid w:val="002E609C"/>
    <w:rsid w:val="002F3B41"/>
    <w:rsid w:val="0030019C"/>
    <w:rsid w:val="00300262"/>
    <w:rsid w:val="00301C2F"/>
    <w:rsid w:val="00310E84"/>
    <w:rsid w:val="00314B5E"/>
    <w:rsid w:val="00316691"/>
    <w:rsid w:val="003203A8"/>
    <w:rsid w:val="00321322"/>
    <w:rsid w:val="00322FF1"/>
    <w:rsid w:val="003235FA"/>
    <w:rsid w:val="00325654"/>
    <w:rsid w:val="00331914"/>
    <w:rsid w:val="00334F48"/>
    <w:rsid w:val="00343707"/>
    <w:rsid w:val="00343FC6"/>
    <w:rsid w:val="00347F58"/>
    <w:rsid w:val="003535FF"/>
    <w:rsid w:val="00354C89"/>
    <w:rsid w:val="00375537"/>
    <w:rsid w:val="00395856"/>
    <w:rsid w:val="00397F01"/>
    <w:rsid w:val="003B3A6F"/>
    <w:rsid w:val="003B6053"/>
    <w:rsid w:val="003B727F"/>
    <w:rsid w:val="003B7418"/>
    <w:rsid w:val="003C6020"/>
    <w:rsid w:val="003D6334"/>
    <w:rsid w:val="003E5A36"/>
    <w:rsid w:val="003F2691"/>
    <w:rsid w:val="003F6E9F"/>
    <w:rsid w:val="0040526F"/>
    <w:rsid w:val="00406CAF"/>
    <w:rsid w:val="00414D98"/>
    <w:rsid w:val="004174DC"/>
    <w:rsid w:val="00421DAF"/>
    <w:rsid w:val="004307E0"/>
    <w:rsid w:val="0044099D"/>
    <w:rsid w:val="004427D6"/>
    <w:rsid w:val="004428EF"/>
    <w:rsid w:val="00444A8E"/>
    <w:rsid w:val="00445A03"/>
    <w:rsid w:val="004512D6"/>
    <w:rsid w:val="00452564"/>
    <w:rsid w:val="004618AC"/>
    <w:rsid w:val="004626DB"/>
    <w:rsid w:val="004643AB"/>
    <w:rsid w:val="0047053D"/>
    <w:rsid w:val="00470C32"/>
    <w:rsid w:val="00481096"/>
    <w:rsid w:val="0048392D"/>
    <w:rsid w:val="00487509"/>
    <w:rsid w:val="004A01A9"/>
    <w:rsid w:val="004A0894"/>
    <w:rsid w:val="004A356D"/>
    <w:rsid w:val="004A7579"/>
    <w:rsid w:val="004A7EAD"/>
    <w:rsid w:val="004B07AB"/>
    <w:rsid w:val="004B2470"/>
    <w:rsid w:val="004B31E3"/>
    <w:rsid w:val="004B457D"/>
    <w:rsid w:val="004B538D"/>
    <w:rsid w:val="004C094A"/>
    <w:rsid w:val="004D31B4"/>
    <w:rsid w:val="004F3AAE"/>
    <w:rsid w:val="004F56E2"/>
    <w:rsid w:val="00506741"/>
    <w:rsid w:val="00510F98"/>
    <w:rsid w:val="005138AB"/>
    <w:rsid w:val="005145CB"/>
    <w:rsid w:val="00517C6B"/>
    <w:rsid w:val="005207EE"/>
    <w:rsid w:val="00521D4E"/>
    <w:rsid w:val="00523038"/>
    <w:rsid w:val="0052526A"/>
    <w:rsid w:val="005254EF"/>
    <w:rsid w:val="00527E82"/>
    <w:rsid w:val="005310D9"/>
    <w:rsid w:val="0053274D"/>
    <w:rsid w:val="00545772"/>
    <w:rsid w:val="00545D14"/>
    <w:rsid w:val="005527B9"/>
    <w:rsid w:val="005533D4"/>
    <w:rsid w:val="00556543"/>
    <w:rsid w:val="00557D2A"/>
    <w:rsid w:val="00565BBF"/>
    <w:rsid w:val="00571CD3"/>
    <w:rsid w:val="0057379A"/>
    <w:rsid w:val="005745FC"/>
    <w:rsid w:val="0058023A"/>
    <w:rsid w:val="00580698"/>
    <w:rsid w:val="00581AF3"/>
    <w:rsid w:val="0058210E"/>
    <w:rsid w:val="00583B49"/>
    <w:rsid w:val="00586E27"/>
    <w:rsid w:val="00591F62"/>
    <w:rsid w:val="00592A82"/>
    <w:rsid w:val="005937F3"/>
    <w:rsid w:val="005941A0"/>
    <w:rsid w:val="00596049"/>
    <w:rsid w:val="005A0026"/>
    <w:rsid w:val="005A5D72"/>
    <w:rsid w:val="005A72E1"/>
    <w:rsid w:val="005C5AEF"/>
    <w:rsid w:val="005C660E"/>
    <w:rsid w:val="005C6C7E"/>
    <w:rsid w:val="005D4FC8"/>
    <w:rsid w:val="005E0A51"/>
    <w:rsid w:val="005E20CA"/>
    <w:rsid w:val="005F078B"/>
    <w:rsid w:val="005F4BBE"/>
    <w:rsid w:val="00600E86"/>
    <w:rsid w:val="00600E9B"/>
    <w:rsid w:val="00602243"/>
    <w:rsid w:val="006259C5"/>
    <w:rsid w:val="006360D2"/>
    <w:rsid w:val="00647F6A"/>
    <w:rsid w:val="0065015C"/>
    <w:rsid w:val="0065146F"/>
    <w:rsid w:val="006533DA"/>
    <w:rsid w:val="00657771"/>
    <w:rsid w:val="00660086"/>
    <w:rsid w:val="0066193A"/>
    <w:rsid w:val="0066460E"/>
    <w:rsid w:val="0066549D"/>
    <w:rsid w:val="00665DBB"/>
    <w:rsid w:val="006676A3"/>
    <w:rsid w:val="00670D2C"/>
    <w:rsid w:val="00670F0D"/>
    <w:rsid w:val="00683675"/>
    <w:rsid w:val="00683C44"/>
    <w:rsid w:val="0068414F"/>
    <w:rsid w:val="00686B5C"/>
    <w:rsid w:val="006968AD"/>
    <w:rsid w:val="00697EED"/>
    <w:rsid w:val="006A1461"/>
    <w:rsid w:val="006A3E6F"/>
    <w:rsid w:val="006B48E3"/>
    <w:rsid w:val="006C2ED1"/>
    <w:rsid w:val="006C3489"/>
    <w:rsid w:val="006C3751"/>
    <w:rsid w:val="006C517F"/>
    <w:rsid w:val="006D1715"/>
    <w:rsid w:val="006D4C86"/>
    <w:rsid w:val="006D667C"/>
    <w:rsid w:val="006E0333"/>
    <w:rsid w:val="006E1871"/>
    <w:rsid w:val="006E2313"/>
    <w:rsid w:val="006E2BB1"/>
    <w:rsid w:val="006E6063"/>
    <w:rsid w:val="006F091A"/>
    <w:rsid w:val="006F1945"/>
    <w:rsid w:val="006F5F53"/>
    <w:rsid w:val="0070486F"/>
    <w:rsid w:val="007065D9"/>
    <w:rsid w:val="00707869"/>
    <w:rsid w:val="00713EDE"/>
    <w:rsid w:val="00714E50"/>
    <w:rsid w:val="00720E88"/>
    <w:rsid w:val="00725C55"/>
    <w:rsid w:val="0072661D"/>
    <w:rsid w:val="00731982"/>
    <w:rsid w:val="007331DE"/>
    <w:rsid w:val="00734BA2"/>
    <w:rsid w:val="00737A10"/>
    <w:rsid w:val="00740324"/>
    <w:rsid w:val="00743BE0"/>
    <w:rsid w:val="0074553F"/>
    <w:rsid w:val="007525CD"/>
    <w:rsid w:val="00757E6E"/>
    <w:rsid w:val="00760932"/>
    <w:rsid w:val="00777A39"/>
    <w:rsid w:val="00787DB8"/>
    <w:rsid w:val="00790C3A"/>
    <w:rsid w:val="00795E1F"/>
    <w:rsid w:val="00797DF4"/>
    <w:rsid w:val="007A1472"/>
    <w:rsid w:val="007A5ABF"/>
    <w:rsid w:val="007A606A"/>
    <w:rsid w:val="007C5679"/>
    <w:rsid w:val="007D3A81"/>
    <w:rsid w:val="007D7451"/>
    <w:rsid w:val="00800A86"/>
    <w:rsid w:val="0080416E"/>
    <w:rsid w:val="008106C6"/>
    <w:rsid w:val="00823D17"/>
    <w:rsid w:val="00824183"/>
    <w:rsid w:val="00824562"/>
    <w:rsid w:val="00827F8D"/>
    <w:rsid w:val="00830815"/>
    <w:rsid w:val="00832E6C"/>
    <w:rsid w:val="00833155"/>
    <w:rsid w:val="00834CA2"/>
    <w:rsid w:val="00844608"/>
    <w:rsid w:val="00851747"/>
    <w:rsid w:val="0085183D"/>
    <w:rsid w:val="00861FDC"/>
    <w:rsid w:val="00867A05"/>
    <w:rsid w:val="00867B56"/>
    <w:rsid w:val="00892E69"/>
    <w:rsid w:val="008A449B"/>
    <w:rsid w:val="008F221C"/>
    <w:rsid w:val="008F7093"/>
    <w:rsid w:val="009005A8"/>
    <w:rsid w:val="00902485"/>
    <w:rsid w:val="00902837"/>
    <w:rsid w:val="00902ED9"/>
    <w:rsid w:val="009118A2"/>
    <w:rsid w:val="00916461"/>
    <w:rsid w:val="00923550"/>
    <w:rsid w:val="00925FF1"/>
    <w:rsid w:val="00934858"/>
    <w:rsid w:val="00937710"/>
    <w:rsid w:val="00940B0E"/>
    <w:rsid w:val="0094166C"/>
    <w:rsid w:val="0094225C"/>
    <w:rsid w:val="00943E36"/>
    <w:rsid w:val="00951AEB"/>
    <w:rsid w:val="009539A9"/>
    <w:rsid w:val="00967A4E"/>
    <w:rsid w:val="00982575"/>
    <w:rsid w:val="00987CD3"/>
    <w:rsid w:val="009A1D4F"/>
    <w:rsid w:val="009A7C64"/>
    <w:rsid w:val="009B6162"/>
    <w:rsid w:val="009D4EF6"/>
    <w:rsid w:val="009D5B75"/>
    <w:rsid w:val="009D6418"/>
    <w:rsid w:val="009E4CFF"/>
    <w:rsid w:val="009E71D3"/>
    <w:rsid w:val="009F207A"/>
    <w:rsid w:val="009F2396"/>
    <w:rsid w:val="009F751C"/>
    <w:rsid w:val="00A02847"/>
    <w:rsid w:val="00A04E8A"/>
    <w:rsid w:val="00A06348"/>
    <w:rsid w:val="00A20BC4"/>
    <w:rsid w:val="00A306AE"/>
    <w:rsid w:val="00A36B49"/>
    <w:rsid w:val="00A53ABF"/>
    <w:rsid w:val="00A62904"/>
    <w:rsid w:val="00A7204A"/>
    <w:rsid w:val="00A7337C"/>
    <w:rsid w:val="00A74437"/>
    <w:rsid w:val="00A746B7"/>
    <w:rsid w:val="00A928FC"/>
    <w:rsid w:val="00A9674F"/>
    <w:rsid w:val="00AA055E"/>
    <w:rsid w:val="00AB11CB"/>
    <w:rsid w:val="00AB6D16"/>
    <w:rsid w:val="00AC50AA"/>
    <w:rsid w:val="00AC6E50"/>
    <w:rsid w:val="00AC712C"/>
    <w:rsid w:val="00AD30DF"/>
    <w:rsid w:val="00AD3A73"/>
    <w:rsid w:val="00AE1D54"/>
    <w:rsid w:val="00AE27FD"/>
    <w:rsid w:val="00AE5C1D"/>
    <w:rsid w:val="00AE7817"/>
    <w:rsid w:val="00AF25C8"/>
    <w:rsid w:val="00B0043F"/>
    <w:rsid w:val="00B025D2"/>
    <w:rsid w:val="00B070C1"/>
    <w:rsid w:val="00B2274B"/>
    <w:rsid w:val="00B301E6"/>
    <w:rsid w:val="00B36A4B"/>
    <w:rsid w:val="00B42C8A"/>
    <w:rsid w:val="00B432B9"/>
    <w:rsid w:val="00B472BD"/>
    <w:rsid w:val="00B54D97"/>
    <w:rsid w:val="00B6097C"/>
    <w:rsid w:val="00B64160"/>
    <w:rsid w:val="00B66BE5"/>
    <w:rsid w:val="00B71718"/>
    <w:rsid w:val="00B71FB3"/>
    <w:rsid w:val="00B73DF3"/>
    <w:rsid w:val="00B74913"/>
    <w:rsid w:val="00B76234"/>
    <w:rsid w:val="00B83547"/>
    <w:rsid w:val="00B85052"/>
    <w:rsid w:val="00B865E8"/>
    <w:rsid w:val="00B86C10"/>
    <w:rsid w:val="00B87449"/>
    <w:rsid w:val="00B9726F"/>
    <w:rsid w:val="00BA78D5"/>
    <w:rsid w:val="00BB2A40"/>
    <w:rsid w:val="00BB3D92"/>
    <w:rsid w:val="00BB6054"/>
    <w:rsid w:val="00BC1B04"/>
    <w:rsid w:val="00C05726"/>
    <w:rsid w:val="00C1672B"/>
    <w:rsid w:val="00C217A9"/>
    <w:rsid w:val="00C30797"/>
    <w:rsid w:val="00C32706"/>
    <w:rsid w:val="00C33546"/>
    <w:rsid w:val="00C33A33"/>
    <w:rsid w:val="00C36767"/>
    <w:rsid w:val="00C475C1"/>
    <w:rsid w:val="00C51B85"/>
    <w:rsid w:val="00C6736C"/>
    <w:rsid w:val="00C729B6"/>
    <w:rsid w:val="00C74CAA"/>
    <w:rsid w:val="00C779EB"/>
    <w:rsid w:val="00C857B0"/>
    <w:rsid w:val="00C90517"/>
    <w:rsid w:val="00C9198A"/>
    <w:rsid w:val="00CB5724"/>
    <w:rsid w:val="00CB6054"/>
    <w:rsid w:val="00CC1F5C"/>
    <w:rsid w:val="00CD1DF4"/>
    <w:rsid w:val="00CD5304"/>
    <w:rsid w:val="00CD58FD"/>
    <w:rsid w:val="00CE3EC9"/>
    <w:rsid w:val="00CE5F3F"/>
    <w:rsid w:val="00CE71DD"/>
    <w:rsid w:val="00CF29E8"/>
    <w:rsid w:val="00CF31BC"/>
    <w:rsid w:val="00CF5E9D"/>
    <w:rsid w:val="00CF6124"/>
    <w:rsid w:val="00CF666E"/>
    <w:rsid w:val="00D0353F"/>
    <w:rsid w:val="00D17EB2"/>
    <w:rsid w:val="00D21D2B"/>
    <w:rsid w:val="00D25000"/>
    <w:rsid w:val="00D25CF5"/>
    <w:rsid w:val="00D30859"/>
    <w:rsid w:val="00D44130"/>
    <w:rsid w:val="00D53AD0"/>
    <w:rsid w:val="00D64BC4"/>
    <w:rsid w:val="00D70150"/>
    <w:rsid w:val="00D71E80"/>
    <w:rsid w:val="00D77600"/>
    <w:rsid w:val="00D812C7"/>
    <w:rsid w:val="00D8579B"/>
    <w:rsid w:val="00D86413"/>
    <w:rsid w:val="00D901DA"/>
    <w:rsid w:val="00D91ABC"/>
    <w:rsid w:val="00D93072"/>
    <w:rsid w:val="00DA5CED"/>
    <w:rsid w:val="00DA6D34"/>
    <w:rsid w:val="00DB6F7A"/>
    <w:rsid w:val="00DC289B"/>
    <w:rsid w:val="00DC35FB"/>
    <w:rsid w:val="00DC3834"/>
    <w:rsid w:val="00DD1E1B"/>
    <w:rsid w:val="00DD2954"/>
    <w:rsid w:val="00DE145B"/>
    <w:rsid w:val="00DE28F9"/>
    <w:rsid w:val="00DF214D"/>
    <w:rsid w:val="00DF6B0C"/>
    <w:rsid w:val="00E02AC1"/>
    <w:rsid w:val="00E16011"/>
    <w:rsid w:val="00E222F4"/>
    <w:rsid w:val="00E267C6"/>
    <w:rsid w:val="00E26954"/>
    <w:rsid w:val="00E316A2"/>
    <w:rsid w:val="00E348D0"/>
    <w:rsid w:val="00E47330"/>
    <w:rsid w:val="00E47519"/>
    <w:rsid w:val="00E633E8"/>
    <w:rsid w:val="00E639FE"/>
    <w:rsid w:val="00E666A6"/>
    <w:rsid w:val="00E8110F"/>
    <w:rsid w:val="00E848B4"/>
    <w:rsid w:val="00E85749"/>
    <w:rsid w:val="00E869D2"/>
    <w:rsid w:val="00E923C4"/>
    <w:rsid w:val="00E95332"/>
    <w:rsid w:val="00E953CA"/>
    <w:rsid w:val="00E97388"/>
    <w:rsid w:val="00EA07AE"/>
    <w:rsid w:val="00EB57B9"/>
    <w:rsid w:val="00EB615E"/>
    <w:rsid w:val="00EB73BF"/>
    <w:rsid w:val="00EC0907"/>
    <w:rsid w:val="00EC6809"/>
    <w:rsid w:val="00ED00B4"/>
    <w:rsid w:val="00ED0C60"/>
    <w:rsid w:val="00ED1A4F"/>
    <w:rsid w:val="00ED5331"/>
    <w:rsid w:val="00EE38F3"/>
    <w:rsid w:val="00EF08D0"/>
    <w:rsid w:val="00EF1F13"/>
    <w:rsid w:val="00F06A4C"/>
    <w:rsid w:val="00F15507"/>
    <w:rsid w:val="00F321CC"/>
    <w:rsid w:val="00F346B4"/>
    <w:rsid w:val="00F408C2"/>
    <w:rsid w:val="00F456C0"/>
    <w:rsid w:val="00F457A9"/>
    <w:rsid w:val="00F54250"/>
    <w:rsid w:val="00F54268"/>
    <w:rsid w:val="00F54F78"/>
    <w:rsid w:val="00F55E43"/>
    <w:rsid w:val="00F55FE6"/>
    <w:rsid w:val="00F61620"/>
    <w:rsid w:val="00F62D93"/>
    <w:rsid w:val="00F8314E"/>
    <w:rsid w:val="00F86112"/>
    <w:rsid w:val="00F8707B"/>
    <w:rsid w:val="00F90E29"/>
    <w:rsid w:val="00F91D28"/>
    <w:rsid w:val="00F92F51"/>
    <w:rsid w:val="00F978F8"/>
    <w:rsid w:val="00FB548E"/>
    <w:rsid w:val="00FB610E"/>
    <w:rsid w:val="00FC6C07"/>
    <w:rsid w:val="00FE7AAB"/>
    <w:rsid w:val="00FF2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al">
    <w:name w:val="Normal"/>
    <w:qFormat/>
    <w:rsid w:val="009F4E44"/>
    <w:rPr>
      <w:rFonts w:ascii="Franklin Gothic Book" w:hAnsi="Franklin Gothic Book"/>
      <w:lang w:val="nl-NL" w:eastAsia="nl-NL"/>
    </w:rPr>
  </w:style>
  <w:style w:type="paragraph" w:styleId="Kop2">
    <w:name w:val="heading 2"/>
    <w:basedOn w:val="Normaal"/>
    <w:next w:val="Normaal"/>
    <w:qFormat/>
    <w:rsid w:val="009F4E44"/>
    <w:pPr>
      <w:keepNext/>
      <w:spacing w:before="240" w:after="60"/>
      <w:outlineLvl w:val="1"/>
    </w:pPr>
    <w:rPr>
      <w:rFonts w:ascii="Arial" w:hAnsi="Arial"/>
      <w:b/>
      <w:i/>
      <w:sz w:val="28"/>
    </w:rPr>
  </w:style>
  <w:style w:type="paragraph" w:styleId="Kop4">
    <w:name w:val="heading 4"/>
    <w:basedOn w:val="Normaal"/>
    <w:next w:val="Normaal"/>
    <w:link w:val="Kop4Teken"/>
    <w:qFormat/>
    <w:rsid w:val="00340527"/>
    <w:pPr>
      <w:keepNext/>
      <w:numPr>
        <w:ilvl w:val="3"/>
        <w:numId w:val="1"/>
      </w:numPr>
      <w:suppressAutoHyphens/>
      <w:spacing w:line="300" w:lineRule="exact"/>
      <w:jc w:val="both"/>
      <w:outlineLvl w:val="3"/>
    </w:pPr>
    <w:rPr>
      <w:rFonts w:ascii="ScalaSans" w:hAnsi="ScalaSans"/>
      <w:sz w:val="23"/>
      <w:u w:val="single"/>
      <w:lang w:eastAsia="ar-SA"/>
    </w:rPr>
  </w:style>
  <w:style w:type="paragraph" w:styleId="Kop5">
    <w:name w:val="heading 5"/>
    <w:basedOn w:val="Normaal"/>
    <w:next w:val="Normaal"/>
    <w:link w:val="Kop5Teken"/>
    <w:qFormat/>
    <w:rsid w:val="00340527"/>
    <w:pPr>
      <w:keepNext/>
      <w:numPr>
        <w:ilvl w:val="4"/>
        <w:numId w:val="1"/>
      </w:numPr>
      <w:suppressAutoHyphens/>
      <w:spacing w:line="300" w:lineRule="exact"/>
      <w:ind w:firstLine="567"/>
      <w:jc w:val="both"/>
      <w:outlineLvl w:val="4"/>
    </w:pPr>
    <w:rPr>
      <w:rFonts w:ascii="ScalaSans" w:hAnsi="ScalaSans"/>
      <w:sz w:val="23"/>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9F4E44"/>
    <w:pPr>
      <w:tabs>
        <w:tab w:val="center" w:pos="4536"/>
        <w:tab w:val="right" w:pos="9072"/>
      </w:tabs>
    </w:pPr>
  </w:style>
  <w:style w:type="paragraph" w:styleId="Voettekst">
    <w:name w:val="footer"/>
    <w:basedOn w:val="Normaal"/>
    <w:rsid w:val="009F4E44"/>
    <w:pPr>
      <w:tabs>
        <w:tab w:val="center" w:pos="4536"/>
        <w:tab w:val="right" w:pos="9072"/>
      </w:tabs>
    </w:pPr>
  </w:style>
  <w:style w:type="character" w:styleId="Hyperlink">
    <w:name w:val="Hyperlink"/>
    <w:basedOn w:val="Standaardalinea-lettertype"/>
    <w:rsid w:val="009F4E44"/>
    <w:rPr>
      <w:color w:val="0000FF"/>
      <w:u w:val="single"/>
    </w:rPr>
  </w:style>
  <w:style w:type="table" w:styleId="Tabelraster">
    <w:name w:val="Table Grid"/>
    <w:basedOn w:val="Standaardtabel"/>
    <w:rsid w:val="00370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rsid w:val="009F4E44"/>
  </w:style>
  <w:style w:type="character" w:styleId="Zwaar">
    <w:name w:val="Strong"/>
    <w:basedOn w:val="Standaardalinea-lettertype"/>
    <w:qFormat/>
    <w:rsid w:val="009F4E44"/>
    <w:rPr>
      <w:b/>
    </w:rPr>
  </w:style>
  <w:style w:type="paragraph" w:styleId="Ballontekst">
    <w:name w:val="Balloon Text"/>
    <w:basedOn w:val="Normaal"/>
    <w:semiHidden/>
    <w:rsid w:val="009F4E44"/>
    <w:rPr>
      <w:rFonts w:ascii="Tahoma" w:hAnsi="Tahoma"/>
      <w:sz w:val="16"/>
    </w:rPr>
  </w:style>
  <w:style w:type="character" w:customStyle="1" w:styleId="Kop4Teken">
    <w:name w:val="Kop 4 Teken"/>
    <w:basedOn w:val="Standaardalinea-lettertype"/>
    <w:link w:val="Kop4"/>
    <w:rsid w:val="00340527"/>
    <w:rPr>
      <w:rFonts w:ascii="ScalaSans" w:hAnsi="ScalaSans"/>
      <w:sz w:val="23"/>
      <w:u w:val="single"/>
      <w:lang w:val="nl-NL" w:eastAsia="ar-SA"/>
    </w:rPr>
  </w:style>
  <w:style w:type="paragraph" w:customStyle="1" w:styleId="CreateL1">
    <w:name w:val="CreateL1"/>
    <w:basedOn w:val="Normaal"/>
    <w:autoRedefine/>
    <w:rsid w:val="00D91ABC"/>
    <w:pPr>
      <w:tabs>
        <w:tab w:val="left" w:pos="0"/>
        <w:tab w:val="left" w:pos="5273"/>
        <w:tab w:val="left" w:pos="7910"/>
      </w:tabs>
      <w:spacing w:line="288" w:lineRule="auto"/>
      <w:ind w:right="113"/>
    </w:pPr>
    <w:rPr>
      <w:rFonts w:ascii="Bookman Old Style" w:hAnsi="Bookman Old Style"/>
      <w:i/>
      <w:sz w:val="18"/>
    </w:rPr>
  </w:style>
  <w:style w:type="character" w:customStyle="1" w:styleId="Kop5Teken">
    <w:name w:val="Kop 5 Teken"/>
    <w:basedOn w:val="Standaardalinea-lettertype"/>
    <w:link w:val="Kop5"/>
    <w:rsid w:val="00340527"/>
    <w:rPr>
      <w:rFonts w:ascii="ScalaSans" w:hAnsi="ScalaSans"/>
      <w:sz w:val="23"/>
      <w:u w:val="single"/>
      <w:lang w:val="nl-NL" w:eastAsia="ar-SA"/>
    </w:rPr>
  </w:style>
  <w:style w:type="paragraph" w:styleId="Plattetekstinspringen">
    <w:name w:val="Body Text Indent"/>
    <w:basedOn w:val="Normaal"/>
    <w:link w:val="PlattetekstinspringenTeken"/>
    <w:rsid w:val="00340527"/>
    <w:pPr>
      <w:suppressAutoHyphens/>
      <w:spacing w:line="300" w:lineRule="exact"/>
      <w:ind w:left="567" w:hanging="567"/>
      <w:jc w:val="both"/>
    </w:pPr>
    <w:rPr>
      <w:rFonts w:ascii="ScalaSans" w:hAnsi="ScalaSans"/>
      <w:sz w:val="23"/>
      <w:lang w:eastAsia="ar-SA"/>
    </w:rPr>
  </w:style>
  <w:style w:type="character" w:customStyle="1" w:styleId="PlattetekstinspringenTeken">
    <w:name w:val="Platte tekst inspringen Teken"/>
    <w:basedOn w:val="Standaardalinea-lettertype"/>
    <w:link w:val="Plattetekstinspringen"/>
    <w:rsid w:val="00340527"/>
    <w:rPr>
      <w:rFonts w:ascii="ScalaSans" w:hAnsi="ScalaSans"/>
      <w:sz w:val="23"/>
      <w:lang w:val="nl-NL" w:eastAsia="ar-SA"/>
    </w:rPr>
  </w:style>
  <w:style w:type="paragraph" w:styleId="Voetnoottekst">
    <w:name w:val="footnote text"/>
    <w:basedOn w:val="Normaal"/>
    <w:link w:val="VoetnoottekstTeken"/>
    <w:autoRedefine/>
    <w:rsid w:val="00CF666E"/>
    <w:rPr>
      <w:rFonts w:ascii="Bookman Old Style" w:hAnsi="Bookman Old Style"/>
      <w:sz w:val="16"/>
    </w:rPr>
  </w:style>
  <w:style w:type="character" w:customStyle="1" w:styleId="VoetnoottekstTeken">
    <w:name w:val="Voetnoottekst Teken"/>
    <w:basedOn w:val="Standaardalinea-lettertype"/>
    <w:link w:val="Voetnoottekst"/>
    <w:rsid w:val="00CF666E"/>
    <w:rPr>
      <w:rFonts w:ascii="Bookman Old Style" w:hAnsi="Bookman Old Style"/>
      <w:sz w:val="16"/>
      <w:lang w:val="nl-NL" w:eastAsia="nl-NL"/>
    </w:rPr>
  </w:style>
  <w:style w:type="character" w:styleId="Voetnootmarkering">
    <w:name w:val="footnote reference"/>
    <w:basedOn w:val="Standaardalinea-lettertype"/>
    <w:rsid w:val="008106C6"/>
    <w:rPr>
      <w:vertAlign w:val="superscript"/>
    </w:rPr>
  </w:style>
  <w:style w:type="character" w:styleId="Verwijzingopmerking">
    <w:name w:val="annotation reference"/>
    <w:basedOn w:val="Standaardalinea-lettertype"/>
    <w:rsid w:val="00E8110F"/>
    <w:rPr>
      <w:sz w:val="18"/>
      <w:szCs w:val="18"/>
    </w:rPr>
  </w:style>
  <w:style w:type="paragraph" w:styleId="Tekstopmerking">
    <w:name w:val="annotation text"/>
    <w:basedOn w:val="Normaal"/>
    <w:link w:val="TekstopmerkingTeken"/>
    <w:rsid w:val="00E8110F"/>
  </w:style>
  <w:style w:type="character" w:customStyle="1" w:styleId="TekstopmerkingTeken">
    <w:name w:val="Tekst opmerking Teken"/>
    <w:basedOn w:val="Standaardalinea-lettertype"/>
    <w:link w:val="Tekstopmerking"/>
    <w:rsid w:val="00E8110F"/>
    <w:rPr>
      <w:rFonts w:ascii="Franklin Gothic Book" w:hAnsi="Franklin Gothic Book"/>
      <w:lang w:val="nl-NL" w:eastAsia="nl-NL"/>
    </w:rPr>
  </w:style>
  <w:style w:type="paragraph" w:styleId="Onderwerpvanopmerking">
    <w:name w:val="annotation subject"/>
    <w:basedOn w:val="Tekstopmerking"/>
    <w:next w:val="Tekstopmerking"/>
    <w:link w:val="OnderwerpvanopmerkingTeken"/>
    <w:rsid w:val="00E8110F"/>
    <w:rPr>
      <w:b/>
      <w:bCs/>
      <w:sz w:val="20"/>
      <w:szCs w:val="20"/>
    </w:rPr>
  </w:style>
  <w:style w:type="character" w:customStyle="1" w:styleId="OnderwerpvanopmerkingTeken">
    <w:name w:val="Onderwerp van opmerking Teken"/>
    <w:basedOn w:val="TekstopmerkingTeken"/>
    <w:link w:val="Onderwerpvanopmerking"/>
    <w:rsid w:val="00E8110F"/>
    <w:rPr>
      <w:rFonts w:ascii="Franklin Gothic Book" w:hAnsi="Franklin Gothic Book"/>
      <w:b/>
      <w:bCs/>
      <w:sz w:val="20"/>
      <w:szCs w:val="20"/>
      <w:lang w:val="nl-NL" w:eastAsia="nl-NL"/>
    </w:rPr>
  </w:style>
  <w:style w:type="paragraph" w:styleId="Eindnoottekst">
    <w:name w:val="endnote text"/>
    <w:basedOn w:val="Normaal"/>
    <w:link w:val="EindnoottekstTeken"/>
    <w:rsid w:val="00B73DF3"/>
  </w:style>
  <w:style w:type="character" w:customStyle="1" w:styleId="EindnoottekstTeken">
    <w:name w:val="Eindnoottekst Teken"/>
    <w:basedOn w:val="Standaardalinea-lettertype"/>
    <w:link w:val="Eindnoottekst"/>
    <w:rsid w:val="00B73DF3"/>
    <w:rPr>
      <w:rFonts w:ascii="Franklin Gothic Book" w:hAnsi="Franklin Gothic Book"/>
      <w:lang w:val="nl-NL" w:eastAsia="nl-NL"/>
    </w:rPr>
  </w:style>
  <w:style w:type="character" w:styleId="Eindnootmarkering">
    <w:name w:val="endnote reference"/>
    <w:basedOn w:val="Standaardalinea-lettertype"/>
    <w:rsid w:val="00B73D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al">
    <w:name w:val="Normal"/>
    <w:qFormat/>
    <w:rsid w:val="009F4E44"/>
    <w:rPr>
      <w:rFonts w:ascii="Franklin Gothic Book" w:hAnsi="Franklin Gothic Book"/>
      <w:lang w:val="nl-NL" w:eastAsia="nl-NL"/>
    </w:rPr>
  </w:style>
  <w:style w:type="paragraph" w:styleId="Kop2">
    <w:name w:val="heading 2"/>
    <w:basedOn w:val="Normaal"/>
    <w:next w:val="Normaal"/>
    <w:qFormat/>
    <w:rsid w:val="009F4E44"/>
    <w:pPr>
      <w:keepNext/>
      <w:spacing w:before="240" w:after="60"/>
      <w:outlineLvl w:val="1"/>
    </w:pPr>
    <w:rPr>
      <w:rFonts w:ascii="Arial" w:hAnsi="Arial"/>
      <w:b/>
      <w:i/>
      <w:sz w:val="28"/>
    </w:rPr>
  </w:style>
  <w:style w:type="paragraph" w:styleId="Kop4">
    <w:name w:val="heading 4"/>
    <w:basedOn w:val="Normaal"/>
    <w:next w:val="Normaal"/>
    <w:link w:val="Kop4Teken"/>
    <w:qFormat/>
    <w:rsid w:val="00340527"/>
    <w:pPr>
      <w:keepNext/>
      <w:numPr>
        <w:ilvl w:val="3"/>
        <w:numId w:val="1"/>
      </w:numPr>
      <w:suppressAutoHyphens/>
      <w:spacing w:line="300" w:lineRule="exact"/>
      <w:jc w:val="both"/>
      <w:outlineLvl w:val="3"/>
    </w:pPr>
    <w:rPr>
      <w:rFonts w:ascii="ScalaSans" w:hAnsi="ScalaSans"/>
      <w:sz w:val="23"/>
      <w:u w:val="single"/>
      <w:lang w:eastAsia="ar-SA"/>
    </w:rPr>
  </w:style>
  <w:style w:type="paragraph" w:styleId="Kop5">
    <w:name w:val="heading 5"/>
    <w:basedOn w:val="Normaal"/>
    <w:next w:val="Normaal"/>
    <w:link w:val="Kop5Teken"/>
    <w:qFormat/>
    <w:rsid w:val="00340527"/>
    <w:pPr>
      <w:keepNext/>
      <w:numPr>
        <w:ilvl w:val="4"/>
        <w:numId w:val="1"/>
      </w:numPr>
      <w:suppressAutoHyphens/>
      <w:spacing w:line="300" w:lineRule="exact"/>
      <w:ind w:firstLine="567"/>
      <w:jc w:val="both"/>
      <w:outlineLvl w:val="4"/>
    </w:pPr>
    <w:rPr>
      <w:rFonts w:ascii="ScalaSans" w:hAnsi="ScalaSans"/>
      <w:sz w:val="23"/>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9F4E44"/>
    <w:pPr>
      <w:tabs>
        <w:tab w:val="center" w:pos="4536"/>
        <w:tab w:val="right" w:pos="9072"/>
      </w:tabs>
    </w:pPr>
  </w:style>
  <w:style w:type="paragraph" w:styleId="Voettekst">
    <w:name w:val="footer"/>
    <w:basedOn w:val="Normaal"/>
    <w:rsid w:val="009F4E44"/>
    <w:pPr>
      <w:tabs>
        <w:tab w:val="center" w:pos="4536"/>
        <w:tab w:val="right" w:pos="9072"/>
      </w:tabs>
    </w:pPr>
  </w:style>
  <w:style w:type="character" w:styleId="Hyperlink">
    <w:name w:val="Hyperlink"/>
    <w:basedOn w:val="Standaardalinea-lettertype"/>
    <w:rsid w:val="009F4E44"/>
    <w:rPr>
      <w:color w:val="0000FF"/>
      <w:u w:val="single"/>
    </w:rPr>
  </w:style>
  <w:style w:type="table" w:styleId="Tabelraster">
    <w:name w:val="Table Grid"/>
    <w:basedOn w:val="Standaardtabel"/>
    <w:rsid w:val="00370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rsid w:val="009F4E44"/>
  </w:style>
  <w:style w:type="character" w:styleId="Zwaar">
    <w:name w:val="Strong"/>
    <w:basedOn w:val="Standaardalinea-lettertype"/>
    <w:qFormat/>
    <w:rsid w:val="009F4E44"/>
    <w:rPr>
      <w:b/>
    </w:rPr>
  </w:style>
  <w:style w:type="paragraph" w:styleId="Ballontekst">
    <w:name w:val="Balloon Text"/>
    <w:basedOn w:val="Normaal"/>
    <w:semiHidden/>
    <w:rsid w:val="009F4E44"/>
    <w:rPr>
      <w:rFonts w:ascii="Tahoma" w:hAnsi="Tahoma"/>
      <w:sz w:val="16"/>
    </w:rPr>
  </w:style>
  <w:style w:type="character" w:customStyle="1" w:styleId="Kop4Teken">
    <w:name w:val="Kop 4 Teken"/>
    <w:basedOn w:val="Standaardalinea-lettertype"/>
    <w:link w:val="Kop4"/>
    <w:rsid w:val="00340527"/>
    <w:rPr>
      <w:rFonts w:ascii="ScalaSans" w:hAnsi="ScalaSans"/>
      <w:sz w:val="23"/>
      <w:u w:val="single"/>
      <w:lang w:val="nl-NL" w:eastAsia="ar-SA"/>
    </w:rPr>
  </w:style>
  <w:style w:type="paragraph" w:customStyle="1" w:styleId="CreateL1">
    <w:name w:val="CreateL1"/>
    <w:basedOn w:val="Normaal"/>
    <w:autoRedefine/>
    <w:rsid w:val="00D91ABC"/>
    <w:pPr>
      <w:tabs>
        <w:tab w:val="left" w:pos="0"/>
        <w:tab w:val="left" w:pos="5273"/>
        <w:tab w:val="left" w:pos="7910"/>
      </w:tabs>
      <w:spacing w:line="288" w:lineRule="auto"/>
      <w:ind w:right="113"/>
    </w:pPr>
    <w:rPr>
      <w:rFonts w:ascii="Bookman Old Style" w:hAnsi="Bookman Old Style"/>
      <w:i/>
      <w:sz w:val="18"/>
    </w:rPr>
  </w:style>
  <w:style w:type="character" w:customStyle="1" w:styleId="Kop5Teken">
    <w:name w:val="Kop 5 Teken"/>
    <w:basedOn w:val="Standaardalinea-lettertype"/>
    <w:link w:val="Kop5"/>
    <w:rsid w:val="00340527"/>
    <w:rPr>
      <w:rFonts w:ascii="ScalaSans" w:hAnsi="ScalaSans"/>
      <w:sz w:val="23"/>
      <w:u w:val="single"/>
      <w:lang w:val="nl-NL" w:eastAsia="ar-SA"/>
    </w:rPr>
  </w:style>
  <w:style w:type="paragraph" w:styleId="Plattetekstinspringen">
    <w:name w:val="Body Text Indent"/>
    <w:basedOn w:val="Normaal"/>
    <w:link w:val="PlattetekstinspringenTeken"/>
    <w:rsid w:val="00340527"/>
    <w:pPr>
      <w:suppressAutoHyphens/>
      <w:spacing w:line="300" w:lineRule="exact"/>
      <w:ind w:left="567" w:hanging="567"/>
      <w:jc w:val="both"/>
    </w:pPr>
    <w:rPr>
      <w:rFonts w:ascii="ScalaSans" w:hAnsi="ScalaSans"/>
      <w:sz w:val="23"/>
      <w:lang w:eastAsia="ar-SA"/>
    </w:rPr>
  </w:style>
  <w:style w:type="character" w:customStyle="1" w:styleId="PlattetekstinspringenTeken">
    <w:name w:val="Platte tekst inspringen Teken"/>
    <w:basedOn w:val="Standaardalinea-lettertype"/>
    <w:link w:val="Plattetekstinspringen"/>
    <w:rsid w:val="00340527"/>
    <w:rPr>
      <w:rFonts w:ascii="ScalaSans" w:hAnsi="ScalaSans"/>
      <w:sz w:val="23"/>
      <w:lang w:val="nl-NL" w:eastAsia="ar-SA"/>
    </w:rPr>
  </w:style>
  <w:style w:type="paragraph" w:styleId="Voetnoottekst">
    <w:name w:val="footnote text"/>
    <w:basedOn w:val="Normaal"/>
    <w:link w:val="VoetnoottekstTeken"/>
    <w:autoRedefine/>
    <w:rsid w:val="00CF666E"/>
    <w:rPr>
      <w:rFonts w:ascii="Bookman Old Style" w:hAnsi="Bookman Old Style"/>
      <w:sz w:val="16"/>
    </w:rPr>
  </w:style>
  <w:style w:type="character" w:customStyle="1" w:styleId="VoetnoottekstTeken">
    <w:name w:val="Voetnoottekst Teken"/>
    <w:basedOn w:val="Standaardalinea-lettertype"/>
    <w:link w:val="Voetnoottekst"/>
    <w:rsid w:val="00CF666E"/>
    <w:rPr>
      <w:rFonts w:ascii="Bookman Old Style" w:hAnsi="Bookman Old Style"/>
      <w:sz w:val="16"/>
      <w:lang w:val="nl-NL" w:eastAsia="nl-NL"/>
    </w:rPr>
  </w:style>
  <w:style w:type="character" w:styleId="Voetnootmarkering">
    <w:name w:val="footnote reference"/>
    <w:basedOn w:val="Standaardalinea-lettertype"/>
    <w:rsid w:val="008106C6"/>
    <w:rPr>
      <w:vertAlign w:val="superscript"/>
    </w:rPr>
  </w:style>
  <w:style w:type="character" w:styleId="Verwijzingopmerking">
    <w:name w:val="annotation reference"/>
    <w:basedOn w:val="Standaardalinea-lettertype"/>
    <w:rsid w:val="00E8110F"/>
    <w:rPr>
      <w:sz w:val="18"/>
      <w:szCs w:val="18"/>
    </w:rPr>
  </w:style>
  <w:style w:type="paragraph" w:styleId="Tekstopmerking">
    <w:name w:val="annotation text"/>
    <w:basedOn w:val="Normaal"/>
    <w:link w:val="TekstopmerkingTeken"/>
    <w:rsid w:val="00E8110F"/>
  </w:style>
  <w:style w:type="character" w:customStyle="1" w:styleId="TekstopmerkingTeken">
    <w:name w:val="Tekst opmerking Teken"/>
    <w:basedOn w:val="Standaardalinea-lettertype"/>
    <w:link w:val="Tekstopmerking"/>
    <w:rsid w:val="00E8110F"/>
    <w:rPr>
      <w:rFonts w:ascii="Franklin Gothic Book" w:hAnsi="Franklin Gothic Book"/>
      <w:lang w:val="nl-NL" w:eastAsia="nl-NL"/>
    </w:rPr>
  </w:style>
  <w:style w:type="paragraph" w:styleId="Onderwerpvanopmerking">
    <w:name w:val="annotation subject"/>
    <w:basedOn w:val="Tekstopmerking"/>
    <w:next w:val="Tekstopmerking"/>
    <w:link w:val="OnderwerpvanopmerkingTeken"/>
    <w:rsid w:val="00E8110F"/>
    <w:rPr>
      <w:b/>
      <w:bCs/>
      <w:sz w:val="20"/>
      <w:szCs w:val="20"/>
    </w:rPr>
  </w:style>
  <w:style w:type="character" w:customStyle="1" w:styleId="OnderwerpvanopmerkingTeken">
    <w:name w:val="Onderwerp van opmerking Teken"/>
    <w:basedOn w:val="TekstopmerkingTeken"/>
    <w:link w:val="Onderwerpvanopmerking"/>
    <w:rsid w:val="00E8110F"/>
    <w:rPr>
      <w:rFonts w:ascii="Franklin Gothic Book" w:hAnsi="Franklin Gothic Book"/>
      <w:b/>
      <w:bCs/>
      <w:sz w:val="20"/>
      <w:szCs w:val="20"/>
      <w:lang w:val="nl-NL" w:eastAsia="nl-NL"/>
    </w:rPr>
  </w:style>
  <w:style w:type="paragraph" w:styleId="Eindnoottekst">
    <w:name w:val="endnote text"/>
    <w:basedOn w:val="Normaal"/>
    <w:link w:val="EindnoottekstTeken"/>
    <w:rsid w:val="00B73DF3"/>
  </w:style>
  <w:style w:type="character" w:customStyle="1" w:styleId="EindnoottekstTeken">
    <w:name w:val="Eindnoottekst Teken"/>
    <w:basedOn w:val="Standaardalinea-lettertype"/>
    <w:link w:val="Eindnoottekst"/>
    <w:rsid w:val="00B73DF3"/>
    <w:rPr>
      <w:rFonts w:ascii="Franklin Gothic Book" w:hAnsi="Franklin Gothic Book"/>
      <w:lang w:val="nl-NL" w:eastAsia="nl-NL"/>
    </w:rPr>
  </w:style>
  <w:style w:type="character" w:styleId="Eindnootmarkering">
    <w:name w:val="endnote reference"/>
    <w:basedOn w:val="Standaardalinea-lettertype"/>
    <w:rsid w:val="00B73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Dropbox:Housekeeping:Stationery%20+%20Templates:2010-02%20Notitie%20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E51-01D2-0F44-B9F0-C1C0929A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2010-02 Notitie NL.dotx</Template>
  <TotalTime>1</TotalTime>
  <Pages>9</Pages>
  <Words>2097</Words>
  <Characters>11534</Characters>
  <Application>Microsoft Macintosh Word</Application>
  <DocSecurity>0</DocSecurity>
  <Lines>96</Lines>
  <Paragraphs>27</Paragraphs>
  <ScaleCrop>false</ScaleCrop>
  <Manager/>
  <Company>Create</Company>
  <LinksUpToDate>false</LinksUpToDate>
  <CharactersWithSpaces>13604</CharactersWithSpaces>
  <SharedDoc>false</SharedDoc>
  <HyperlinkBase/>
  <HLinks>
    <vt:vector size="6" baseType="variant">
      <vt:variant>
        <vt:i4>3014703</vt:i4>
      </vt:variant>
      <vt:variant>
        <vt:i4>-1</vt:i4>
      </vt:variant>
      <vt:variant>
        <vt:i4>2049</vt:i4>
      </vt:variant>
      <vt:variant>
        <vt:i4>1</vt:i4>
      </vt:variant>
      <vt:variant>
        <vt:lpwstr>Create_Logo_Line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Oosterbaan</dc:creator>
  <cp:keywords/>
  <dc:description/>
  <cp:lastModifiedBy>Rob Hermans</cp:lastModifiedBy>
  <cp:revision>2</cp:revision>
  <cp:lastPrinted>2012-09-27T14:05:00Z</cp:lastPrinted>
  <dcterms:created xsi:type="dcterms:W3CDTF">2013-02-13T15:08:00Z</dcterms:created>
  <dcterms:modified xsi:type="dcterms:W3CDTF">2013-02-13T15:08:00Z</dcterms:modified>
  <cp:category/>
</cp:coreProperties>
</file>